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6B64" w14:textId="49CB4A46" w:rsidR="00377346" w:rsidRDefault="00561CC4" w:rsidP="00377346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6ED28DD" wp14:editId="335B792B">
            <wp:extent cx="1706400" cy="936000"/>
            <wp:effectExtent l="0" t="0" r="8255" b="0"/>
            <wp:docPr id="841516236" name="Picture 2" descr="A grey map with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516236" name="Picture 2" descr="A grey map with black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4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DE86A" w14:textId="53A35740" w:rsidR="00377346" w:rsidRPr="00CA2543" w:rsidRDefault="00FE1501" w:rsidP="00A471C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A2543">
        <w:rPr>
          <w:rFonts w:ascii="Times New Roman" w:hAnsi="Times New Roman" w:cs="Times New Roman"/>
          <w:b/>
          <w:bCs/>
          <w:sz w:val="36"/>
          <w:szCs w:val="36"/>
        </w:rPr>
        <w:t xml:space="preserve">Symptoms, Science and Nursing Interventions to </w:t>
      </w:r>
      <w:r w:rsidR="00561CC4">
        <w:rPr>
          <w:rFonts w:ascii="Times New Roman" w:hAnsi="Times New Roman" w:cs="Times New Roman"/>
          <w:b/>
          <w:bCs/>
          <w:sz w:val="36"/>
          <w:szCs w:val="36"/>
        </w:rPr>
        <w:t>A</w:t>
      </w:r>
      <w:r w:rsidRPr="00CA2543">
        <w:rPr>
          <w:rFonts w:ascii="Times New Roman" w:hAnsi="Times New Roman" w:cs="Times New Roman"/>
          <w:b/>
          <w:bCs/>
          <w:sz w:val="36"/>
          <w:szCs w:val="36"/>
        </w:rPr>
        <w:t>ddress</w:t>
      </w:r>
    </w:p>
    <w:p w14:paraId="51883759" w14:textId="4AEF41D8" w:rsidR="00FE1501" w:rsidRPr="00CA2543" w:rsidRDefault="00FE1501" w:rsidP="00A471C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A2543">
        <w:rPr>
          <w:rFonts w:ascii="Times New Roman" w:hAnsi="Times New Roman" w:cs="Times New Roman"/>
          <w:b/>
          <w:bCs/>
          <w:sz w:val="36"/>
          <w:szCs w:val="36"/>
        </w:rPr>
        <w:t>Wireless Radiation in Schools</w:t>
      </w:r>
    </w:p>
    <w:p w14:paraId="5B1C25FE" w14:textId="77777777" w:rsidR="00A471C5" w:rsidRPr="00CA2543" w:rsidRDefault="00A471C5" w:rsidP="00A471C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895B5DB" w14:textId="366A0302" w:rsidR="00377346" w:rsidRPr="00CA2543" w:rsidRDefault="006B1ECD" w:rsidP="00561C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543">
        <w:rPr>
          <w:rFonts w:ascii="Times New Roman" w:hAnsi="Times New Roman" w:cs="Times New Roman"/>
          <w:sz w:val="24"/>
          <w:szCs w:val="24"/>
        </w:rPr>
        <w:t>We are grateful for your interest i</w:t>
      </w:r>
      <w:r w:rsidR="00320FA2" w:rsidRPr="00CA2543">
        <w:rPr>
          <w:rFonts w:ascii="Times New Roman" w:hAnsi="Times New Roman" w:cs="Times New Roman"/>
          <w:sz w:val="24"/>
          <w:szCs w:val="24"/>
        </w:rPr>
        <w:t>n protecting children from wireless radiation</w:t>
      </w:r>
      <w:r w:rsidR="00DA49E8" w:rsidRPr="00CA2543">
        <w:rPr>
          <w:rFonts w:ascii="Times New Roman" w:hAnsi="Times New Roman" w:cs="Times New Roman"/>
          <w:sz w:val="24"/>
          <w:szCs w:val="24"/>
        </w:rPr>
        <w:t>!   Schools and hospitals have the most extreme exposures of wireless radiation (radio-frequency radiation, or RFR)</w:t>
      </w:r>
      <w:r w:rsidR="00417CFA">
        <w:rPr>
          <w:rFonts w:ascii="Times New Roman" w:hAnsi="Times New Roman" w:cs="Times New Roman"/>
          <w:sz w:val="24"/>
          <w:szCs w:val="24"/>
        </w:rPr>
        <w:t>.  This is du</w:t>
      </w:r>
      <w:r w:rsidR="00DA49E8" w:rsidRPr="00CA2543">
        <w:rPr>
          <w:rFonts w:ascii="Times New Roman" w:hAnsi="Times New Roman" w:cs="Times New Roman"/>
          <w:sz w:val="24"/>
          <w:szCs w:val="24"/>
        </w:rPr>
        <w:t xml:space="preserve">e to overpowered routers (access points) </w:t>
      </w:r>
      <w:r w:rsidR="00417CFA">
        <w:rPr>
          <w:rFonts w:ascii="Times New Roman" w:hAnsi="Times New Roman" w:cs="Times New Roman"/>
          <w:sz w:val="24"/>
          <w:szCs w:val="24"/>
        </w:rPr>
        <w:t>and hundreds of devices</w:t>
      </w:r>
      <w:r w:rsidR="00DA49E8" w:rsidRPr="00CA2543">
        <w:rPr>
          <w:rFonts w:ascii="Times New Roman" w:hAnsi="Times New Roman" w:cs="Times New Roman"/>
          <w:sz w:val="24"/>
          <w:szCs w:val="24"/>
        </w:rPr>
        <w:t xml:space="preserve">. </w:t>
      </w:r>
      <w:r w:rsidR="00320FA2" w:rsidRPr="00CA2543">
        <w:rPr>
          <w:rFonts w:ascii="Times New Roman" w:hAnsi="Times New Roman" w:cs="Times New Roman"/>
          <w:sz w:val="24"/>
          <w:szCs w:val="24"/>
        </w:rPr>
        <w:t xml:space="preserve"> </w:t>
      </w:r>
      <w:r w:rsidR="00DA49E8" w:rsidRPr="00CA2543">
        <w:rPr>
          <w:rFonts w:ascii="Times New Roman" w:hAnsi="Times New Roman" w:cs="Times New Roman"/>
          <w:sz w:val="24"/>
          <w:szCs w:val="24"/>
        </w:rPr>
        <w:t>All mobile and “smart” devices emit RFR,</w:t>
      </w:r>
      <w:r w:rsidR="00DD6653" w:rsidRPr="00CA2543">
        <w:rPr>
          <w:rFonts w:ascii="Times New Roman" w:hAnsi="Times New Roman" w:cs="Times New Roman"/>
          <w:sz w:val="24"/>
          <w:szCs w:val="24"/>
        </w:rPr>
        <w:t xml:space="preserve"> </w:t>
      </w:r>
      <w:r w:rsidR="00DA49E8" w:rsidRPr="00CA2543">
        <w:rPr>
          <w:rFonts w:ascii="Times New Roman" w:hAnsi="Times New Roman" w:cs="Times New Roman"/>
          <w:sz w:val="24"/>
          <w:szCs w:val="24"/>
        </w:rPr>
        <w:t xml:space="preserve">the same frequencies as microwave ovens.  </w:t>
      </w:r>
      <w:r w:rsidR="00DA49E8" w:rsidRPr="00CA2543">
        <w:rPr>
          <w:rFonts w:ascii="Times New Roman" w:hAnsi="Times New Roman" w:cs="Times New Roman"/>
          <w:sz w:val="24"/>
          <w:szCs w:val="24"/>
        </w:rPr>
        <w:t xml:space="preserve">Children are most </w:t>
      </w:r>
      <w:proofErr w:type="gramStart"/>
      <w:r w:rsidR="00DA49E8" w:rsidRPr="00CA2543">
        <w:rPr>
          <w:rFonts w:ascii="Times New Roman" w:hAnsi="Times New Roman" w:cs="Times New Roman"/>
          <w:sz w:val="24"/>
          <w:szCs w:val="24"/>
        </w:rPr>
        <w:t>vulnerable, and</w:t>
      </w:r>
      <w:proofErr w:type="gramEnd"/>
      <w:r w:rsidR="00DD6653" w:rsidRPr="00CA2543">
        <w:rPr>
          <w:rFonts w:ascii="Times New Roman" w:hAnsi="Times New Roman" w:cs="Times New Roman"/>
          <w:sz w:val="24"/>
          <w:szCs w:val="24"/>
        </w:rPr>
        <w:t xml:space="preserve"> will </w:t>
      </w:r>
      <w:r w:rsidR="00DA49E8" w:rsidRPr="00CA2543">
        <w:rPr>
          <w:rFonts w:ascii="Times New Roman" w:hAnsi="Times New Roman" w:cs="Times New Roman"/>
          <w:sz w:val="24"/>
          <w:szCs w:val="24"/>
        </w:rPr>
        <w:t xml:space="preserve">have a lifetime of cumulative RFR exposure. </w:t>
      </w:r>
    </w:p>
    <w:p w14:paraId="53F7F3C4" w14:textId="4E9AAF00" w:rsidR="006B1ECD" w:rsidRPr="00CA2543" w:rsidRDefault="000B3448" w:rsidP="00561C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543">
        <w:rPr>
          <w:rFonts w:ascii="Times New Roman" w:hAnsi="Times New Roman" w:cs="Times New Roman"/>
          <w:b/>
          <w:bCs/>
          <w:sz w:val="28"/>
          <w:szCs w:val="28"/>
        </w:rPr>
        <w:t>The most common sources</w:t>
      </w:r>
      <w:r w:rsidR="00DA49E8" w:rsidRPr="00CA2543">
        <w:rPr>
          <w:rFonts w:ascii="Times New Roman" w:hAnsi="Times New Roman" w:cs="Times New Roman"/>
          <w:b/>
          <w:bCs/>
          <w:sz w:val="28"/>
          <w:szCs w:val="28"/>
        </w:rPr>
        <w:t xml:space="preserve"> of RFR</w:t>
      </w:r>
      <w:r w:rsidRPr="00CA25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7CFA">
        <w:rPr>
          <w:rFonts w:ascii="Times New Roman" w:hAnsi="Times New Roman" w:cs="Times New Roman"/>
          <w:b/>
          <w:bCs/>
          <w:sz w:val="28"/>
          <w:szCs w:val="28"/>
        </w:rPr>
        <w:t>in/near schools</w:t>
      </w:r>
      <w:r w:rsidR="00DC0126" w:rsidRPr="00CA2543">
        <w:rPr>
          <w:rFonts w:ascii="Times New Roman" w:hAnsi="Times New Roman" w:cs="Times New Roman"/>
          <w:sz w:val="24"/>
          <w:szCs w:val="24"/>
        </w:rPr>
        <w:t xml:space="preserve">: </w:t>
      </w:r>
      <w:r w:rsidRPr="00CA2543">
        <w:rPr>
          <w:rFonts w:ascii="Times New Roman" w:hAnsi="Times New Roman" w:cs="Times New Roman"/>
          <w:sz w:val="24"/>
          <w:szCs w:val="24"/>
        </w:rPr>
        <w:t xml:space="preserve">cell phones, cell towers, routers </w:t>
      </w:r>
      <w:r w:rsidR="00DD6653" w:rsidRPr="00CA2543">
        <w:rPr>
          <w:rFonts w:ascii="Times New Roman" w:hAnsi="Times New Roman" w:cs="Times New Roman"/>
          <w:sz w:val="24"/>
          <w:szCs w:val="24"/>
        </w:rPr>
        <w:t>(</w:t>
      </w:r>
      <w:r w:rsidRPr="00CA2543">
        <w:rPr>
          <w:rFonts w:ascii="Times New Roman" w:hAnsi="Times New Roman" w:cs="Times New Roman"/>
          <w:sz w:val="24"/>
          <w:szCs w:val="24"/>
        </w:rPr>
        <w:t>access points</w:t>
      </w:r>
      <w:r w:rsidR="00DD6653" w:rsidRPr="00CA2543">
        <w:rPr>
          <w:rFonts w:ascii="Times New Roman" w:hAnsi="Times New Roman" w:cs="Times New Roman"/>
          <w:sz w:val="24"/>
          <w:szCs w:val="24"/>
        </w:rPr>
        <w:t>)</w:t>
      </w:r>
      <w:r w:rsidRPr="00CA2543">
        <w:rPr>
          <w:rFonts w:ascii="Times New Roman" w:hAnsi="Times New Roman" w:cs="Times New Roman"/>
          <w:sz w:val="24"/>
          <w:szCs w:val="24"/>
        </w:rPr>
        <w:t>, laptops, iPads,</w:t>
      </w:r>
      <w:r w:rsidR="00417CFA">
        <w:rPr>
          <w:rFonts w:ascii="Times New Roman" w:hAnsi="Times New Roman" w:cs="Times New Roman"/>
          <w:sz w:val="24"/>
          <w:szCs w:val="24"/>
        </w:rPr>
        <w:t xml:space="preserve"> Air Pods, </w:t>
      </w:r>
      <w:r w:rsidRPr="00CA2543">
        <w:rPr>
          <w:rFonts w:ascii="Times New Roman" w:hAnsi="Times New Roman" w:cs="Times New Roman"/>
          <w:sz w:val="24"/>
          <w:szCs w:val="24"/>
        </w:rPr>
        <w:t>smart watches, smart speakers (Alexa</w:t>
      </w:r>
      <w:r w:rsidR="00471DDE" w:rsidRPr="00CA2543">
        <w:rPr>
          <w:rFonts w:ascii="Times New Roman" w:hAnsi="Times New Roman" w:cs="Times New Roman"/>
          <w:sz w:val="24"/>
          <w:szCs w:val="24"/>
        </w:rPr>
        <w:t>, Echo</w:t>
      </w:r>
      <w:r w:rsidRPr="00CA2543">
        <w:rPr>
          <w:rFonts w:ascii="Times New Roman" w:hAnsi="Times New Roman" w:cs="Times New Roman"/>
          <w:sz w:val="24"/>
          <w:szCs w:val="24"/>
        </w:rPr>
        <w:t xml:space="preserve">), smart boards, </w:t>
      </w:r>
      <w:r w:rsidR="00471DDE" w:rsidRPr="00CA2543">
        <w:rPr>
          <w:rFonts w:ascii="Times New Roman" w:hAnsi="Times New Roman" w:cs="Times New Roman"/>
          <w:sz w:val="24"/>
          <w:szCs w:val="24"/>
        </w:rPr>
        <w:t>security systems.</w:t>
      </w:r>
      <w:r w:rsidR="00417CFA">
        <w:rPr>
          <w:rFonts w:ascii="Times New Roman" w:hAnsi="Times New Roman" w:cs="Times New Roman"/>
          <w:sz w:val="24"/>
          <w:szCs w:val="24"/>
        </w:rPr>
        <w:t>, printers</w:t>
      </w:r>
      <w:r w:rsidR="00471DDE" w:rsidRPr="00CA25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2C7AF" w14:textId="29D03A05" w:rsidR="00FB22A1" w:rsidRPr="00CA2543" w:rsidRDefault="006B1ECD" w:rsidP="0056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543">
        <w:rPr>
          <w:rFonts w:ascii="Times New Roman" w:hAnsi="Times New Roman" w:cs="Times New Roman"/>
          <w:b/>
          <w:bCs/>
          <w:sz w:val="28"/>
          <w:szCs w:val="28"/>
        </w:rPr>
        <w:t xml:space="preserve">Common Symptoms </w:t>
      </w:r>
      <w:r w:rsidR="000B3448" w:rsidRPr="00CA2543">
        <w:rPr>
          <w:rFonts w:ascii="Times New Roman" w:hAnsi="Times New Roman" w:cs="Times New Roman"/>
          <w:b/>
          <w:bCs/>
          <w:sz w:val="28"/>
          <w:szCs w:val="28"/>
        </w:rPr>
        <w:t>from Cumulative Exposures to Wireless Radiation</w:t>
      </w:r>
      <w:r w:rsidR="00FB22A1" w:rsidRPr="00CA254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B511A83" w14:textId="455EF360" w:rsidR="00DC0126" w:rsidRPr="00CA2543" w:rsidRDefault="00FB0C28" w:rsidP="00561CC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543">
        <w:rPr>
          <w:rFonts w:ascii="Times New Roman" w:hAnsi="Times New Roman" w:cs="Times New Roman"/>
          <w:sz w:val="24"/>
          <w:szCs w:val="24"/>
        </w:rPr>
        <w:t>Headaches / migraines</w:t>
      </w:r>
      <w:r w:rsidR="000A5F3F" w:rsidRPr="00CA2543">
        <w:rPr>
          <w:rFonts w:ascii="Times New Roman" w:hAnsi="Times New Roman" w:cs="Times New Roman"/>
          <w:sz w:val="24"/>
          <w:szCs w:val="24"/>
        </w:rPr>
        <w:t xml:space="preserve">, </w:t>
      </w:r>
      <w:r w:rsidR="00FB22A1" w:rsidRPr="00CA2543">
        <w:rPr>
          <w:rFonts w:ascii="Times New Roman" w:hAnsi="Times New Roman" w:cs="Times New Roman"/>
          <w:sz w:val="24"/>
          <w:szCs w:val="24"/>
        </w:rPr>
        <w:t>a</w:t>
      </w:r>
      <w:r w:rsidR="009E0BFA" w:rsidRPr="00CA2543">
        <w:rPr>
          <w:rFonts w:ascii="Times New Roman" w:hAnsi="Times New Roman" w:cs="Times New Roman"/>
          <w:sz w:val="24"/>
          <w:szCs w:val="24"/>
        </w:rPr>
        <w:t>nxiety</w:t>
      </w:r>
      <w:r w:rsidR="002C0915" w:rsidRPr="00CA2543">
        <w:rPr>
          <w:rFonts w:ascii="Times New Roman" w:hAnsi="Times New Roman" w:cs="Times New Roman"/>
          <w:sz w:val="24"/>
          <w:szCs w:val="24"/>
        </w:rPr>
        <w:t xml:space="preserve">, agitation, </w:t>
      </w:r>
      <w:r w:rsidR="009E0BFA" w:rsidRPr="00CA2543">
        <w:rPr>
          <w:rFonts w:ascii="Times New Roman" w:hAnsi="Times New Roman" w:cs="Times New Roman"/>
          <w:sz w:val="24"/>
          <w:szCs w:val="24"/>
        </w:rPr>
        <w:t>depression</w:t>
      </w:r>
      <w:r w:rsidR="000A5F3F" w:rsidRPr="00CA2543">
        <w:rPr>
          <w:rFonts w:ascii="Times New Roman" w:hAnsi="Times New Roman" w:cs="Times New Roman"/>
          <w:sz w:val="24"/>
          <w:szCs w:val="24"/>
        </w:rPr>
        <w:t>,</w:t>
      </w:r>
      <w:r w:rsidR="002C0915" w:rsidRPr="00CA2543">
        <w:rPr>
          <w:rFonts w:ascii="Times New Roman" w:hAnsi="Times New Roman" w:cs="Times New Roman"/>
          <w:sz w:val="24"/>
          <w:szCs w:val="24"/>
        </w:rPr>
        <w:t xml:space="preserve"> n</w:t>
      </w:r>
      <w:r w:rsidR="006B1ECD" w:rsidRPr="00CA2543">
        <w:rPr>
          <w:rFonts w:ascii="Times New Roman" w:hAnsi="Times New Roman" w:cs="Times New Roman"/>
          <w:sz w:val="24"/>
          <w:szCs w:val="24"/>
        </w:rPr>
        <w:t>ose bleeds</w:t>
      </w:r>
      <w:r w:rsidR="000A5F3F" w:rsidRPr="00CA2543">
        <w:rPr>
          <w:rFonts w:ascii="Times New Roman" w:hAnsi="Times New Roman" w:cs="Times New Roman"/>
          <w:sz w:val="24"/>
          <w:szCs w:val="24"/>
        </w:rPr>
        <w:t xml:space="preserve">, </w:t>
      </w:r>
      <w:r w:rsidR="002C0915" w:rsidRPr="00CA2543">
        <w:rPr>
          <w:rFonts w:ascii="Times New Roman" w:hAnsi="Times New Roman" w:cs="Times New Roman"/>
          <w:sz w:val="24"/>
          <w:szCs w:val="24"/>
        </w:rPr>
        <w:t>s</w:t>
      </w:r>
      <w:r w:rsidRPr="00CA2543">
        <w:rPr>
          <w:rFonts w:ascii="Times New Roman" w:hAnsi="Times New Roman" w:cs="Times New Roman"/>
          <w:sz w:val="24"/>
          <w:szCs w:val="24"/>
        </w:rPr>
        <w:t>leep problems</w:t>
      </w:r>
      <w:r w:rsidR="00471DDE" w:rsidRPr="00CA2543">
        <w:rPr>
          <w:rFonts w:ascii="Times New Roman" w:hAnsi="Times New Roman" w:cs="Times New Roman"/>
          <w:sz w:val="24"/>
          <w:szCs w:val="24"/>
        </w:rPr>
        <w:t xml:space="preserve">, </w:t>
      </w:r>
      <w:r w:rsidR="002C0915" w:rsidRPr="00CA2543">
        <w:rPr>
          <w:rFonts w:ascii="Times New Roman" w:hAnsi="Times New Roman" w:cs="Times New Roman"/>
          <w:sz w:val="24"/>
          <w:szCs w:val="24"/>
        </w:rPr>
        <w:t>tinnitus, “brain fog</w:t>
      </w:r>
      <w:r w:rsidR="00417CFA">
        <w:rPr>
          <w:rFonts w:ascii="Times New Roman" w:hAnsi="Times New Roman" w:cs="Times New Roman"/>
          <w:sz w:val="24"/>
          <w:szCs w:val="24"/>
        </w:rPr>
        <w:t>,</w:t>
      </w:r>
      <w:r w:rsidR="002C0915" w:rsidRPr="00CA2543">
        <w:rPr>
          <w:rFonts w:ascii="Times New Roman" w:hAnsi="Times New Roman" w:cs="Times New Roman"/>
          <w:sz w:val="24"/>
          <w:szCs w:val="24"/>
        </w:rPr>
        <w:t>”</w:t>
      </w:r>
      <w:r w:rsidR="00417CFA">
        <w:rPr>
          <w:rFonts w:ascii="Times New Roman" w:hAnsi="Times New Roman" w:cs="Times New Roman"/>
          <w:sz w:val="24"/>
          <w:szCs w:val="24"/>
        </w:rPr>
        <w:t xml:space="preserve"> </w:t>
      </w:r>
      <w:r w:rsidR="002C0915" w:rsidRPr="00CA2543">
        <w:rPr>
          <w:rFonts w:ascii="Times New Roman" w:hAnsi="Times New Roman" w:cs="Times New Roman"/>
          <w:sz w:val="24"/>
          <w:szCs w:val="24"/>
        </w:rPr>
        <w:t xml:space="preserve">attention </w:t>
      </w:r>
      <w:r w:rsidR="00471DDE" w:rsidRPr="00CA2543">
        <w:rPr>
          <w:rFonts w:ascii="Times New Roman" w:hAnsi="Times New Roman" w:cs="Times New Roman"/>
          <w:sz w:val="24"/>
          <w:szCs w:val="24"/>
        </w:rPr>
        <w:t>&amp;</w:t>
      </w:r>
      <w:r w:rsidR="002C0915" w:rsidRPr="00CA2543">
        <w:rPr>
          <w:rFonts w:ascii="Times New Roman" w:hAnsi="Times New Roman" w:cs="Times New Roman"/>
          <w:sz w:val="24"/>
          <w:szCs w:val="24"/>
        </w:rPr>
        <w:t xml:space="preserve"> memory challenges,</w:t>
      </w:r>
      <w:r w:rsidR="00FB22A1" w:rsidRPr="00CA2543">
        <w:rPr>
          <w:rFonts w:ascii="Times New Roman" w:hAnsi="Times New Roman" w:cs="Times New Roman"/>
          <w:sz w:val="24"/>
          <w:szCs w:val="24"/>
        </w:rPr>
        <w:t xml:space="preserve"> </w:t>
      </w:r>
      <w:r w:rsidR="00471DDE" w:rsidRPr="00CA2543">
        <w:rPr>
          <w:rFonts w:ascii="Times New Roman" w:hAnsi="Times New Roman" w:cs="Times New Roman"/>
          <w:sz w:val="24"/>
          <w:szCs w:val="24"/>
        </w:rPr>
        <w:t xml:space="preserve">behavioral problems. </w:t>
      </w:r>
      <w:r w:rsidR="00DC0126" w:rsidRPr="00417CFA">
        <w:rPr>
          <w:rFonts w:ascii="Times New Roman" w:hAnsi="Times New Roman" w:cs="Times New Roman"/>
          <w:sz w:val="20"/>
          <w:szCs w:val="20"/>
        </w:rPr>
        <w:t xml:space="preserve">(Belpomme, 2020, </w:t>
      </w:r>
      <w:r w:rsidR="00DC0126" w:rsidRPr="00417CFA">
        <w:rPr>
          <w:rFonts w:ascii="Times New Roman" w:hAnsi="Times New Roman" w:cs="Times New Roman"/>
          <w:sz w:val="20"/>
          <w:szCs w:val="20"/>
        </w:rPr>
        <w:t xml:space="preserve">Belyaev, </w:t>
      </w:r>
      <w:r w:rsidR="00DC0126" w:rsidRPr="00417CFA">
        <w:rPr>
          <w:rFonts w:ascii="Times New Roman" w:hAnsi="Times New Roman" w:cs="Times New Roman"/>
          <w:sz w:val="20"/>
          <w:szCs w:val="20"/>
        </w:rPr>
        <w:t>et al, 2016)</w:t>
      </w:r>
      <w:r w:rsidR="00DC0126" w:rsidRPr="00CA2543">
        <w:rPr>
          <w:rFonts w:ascii="Times New Roman" w:hAnsi="Times New Roman" w:cs="Times New Roman"/>
        </w:rPr>
        <w:t xml:space="preserve"> </w:t>
      </w:r>
    </w:p>
    <w:p w14:paraId="5F600D2D" w14:textId="1A3917C2" w:rsidR="00794094" w:rsidRPr="00CA2543" w:rsidRDefault="00FE4346" w:rsidP="00561CC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543">
        <w:rPr>
          <w:rFonts w:ascii="Times New Roman" w:hAnsi="Times New Roman" w:cs="Times New Roman"/>
          <w:sz w:val="24"/>
          <w:szCs w:val="24"/>
        </w:rPr>
        <w:t xml:space="preserve">For </w:t>
      </w:r>
      <w:r w:rsidR="000A5F3F" w:rsidRPr="00CA2543">
        <w:rPr>
          <w:rFonts w:ascii="Times New Roman" w:hAnsi="Times New Roman" w:cs="Times New Roman"/>
          <w:sz w:val="24"/>
          <w:szCs w:val="24"/>
        </w:rPr>
        <w:t xml:space="preserve">users of </w:t>
      </w:r>
      <w:r w:rsidRPr="00CA2543">
        <w:rPr>
          <w:rFonts w:ascii="Times New Roman" w:hAnsi="Times New Roman" w:cs="Times New Roman"/>
          <w:sz w:val="24"/>
          <w:szCs w:val="24"/>
        </w:rPr>
        <w:t>a</w:t>
      </w:r>
      <w:r w:rsidR="00794094" w:rsidRPr="00CA2543">
        <w:rPr>
          <w:rFonts w:ascii="Times New Roman" w:hAnsi="Times New Roman" w:cs="Times New Roman"/>
          <w:sz w:val="24"/>
          <w:szCs w:val="24"/>
        </w:rPr>
        <w:t>ir pod use</w:t>
      </w:r>
      <w:r w:rsidRPr="00CA2543">
        <w:rPr>
          <w:rFonts w:ascii="Times New Roman" w:hAnsi="Times New Roman" w:cs="Times New Roman"/>
          <w:sz w:val="24"/>
          <w:szCs w:val="24"/>
        </w:rPr>
        <w:t>rs</w:t>
      </w:r>
      <w:r w:rsidR="00794094" w:rsidRPr="00CA2543">
        <w:rPr>
          <w:rFonts w:ascii="Times New Roman" w:hAnsi="Times New Roman" w:cs="Times New Roman"/>
          <w:sz w:val="24"/>
          <w:szCs w:val="24"/>
        </w:rPr>
        <w:t xml:space="preserve">:  </w:t>
      </w:r>
      <w:r w:rsidRPr="00CA2543">
        <w:rPr>
          <w:rFonts w:ascii="Times New Roman" w:hAnsi="Times New Roman" w:cs="Times New Roman"/>
          <w:sz w:val="24"/>
          <w:szCs w:val="24"/>
        </w:rPr>
        <w:t xml:space="preserve">increased risks of </w:t>
      </w:r>
      <w:r w:rsidR="00794094" w:rsidRPr="00CA2543">
        <w:rPr>
          <w:rFonts w:ascii="Times New Roman" w:hAnsi="Times New Roman" w:cs="Times New Roman"/>
          <w:sz w:val="24"/>
          <w:szCs w:val="24"/>
        </w:rPr>
        <w:t xml:space="preserve">ear infections, mold/fungus in ears, and hearing loss  </w:t>
      </w:r>
    </w:p>
    <w:p w14:paraId="08B14F5F" w14:textId="6C30CED3" w:rsidR="00DA49E8" w:rsidRPr="00CA2543" w:rsidRDefault="00DA49E8" w:rsidP="00561C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43">
        <w:rPr>
          <w:rFonts w:ascii="Times New Roman" w:hAnsi="Times New Roman" w:cs="Times New Roman"/>
          <w:sz w:val="24"/>
          <w:szCs w:val="24"/>
        </w:rPr>
        <w:t xml:space="preserve">If these symptoms are worse at school, especially after a holiday </w:t>
      </w:r>
      <w:r w:rsidR="00FB22A1" w:rsidRPr="00CA2543">
        <w:rPr>
          <w:rFonts w:ascii="Times New Roman" w:hAnsi="Times New Roman" w:cs="Times New Roman"/>
          <w:sz w:val="24"/>
          <w:szCs w:val="24"/>
        </w:rPr>
        <w:t xml:space="preserve">or </w:t>
      </w:r>
      <w:r w:rsidRPr="00CA2543">
        <w:rPr>
          <w:rFonts w:ascii="Times New Roman" w:hAnsi="Times New Roman" w:cs="Times New Roman"/>
          <w:sz w:val="24"/>
          <w:szCs w:val="24"/>
        </w:rPr>
        <w:t xml:space="preserve">summer break, RFR may be the cause. </w:t>
      </w:r>
    </w:p>
    <w:p w14:paraId="61FA2284" w14:textId="77777777" w:rsidR="00541F21" w:rsidRPr="00CA2543" w:rsidRDefault="00541F21" w:rsidP="00541F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D53AA9" w14:textId="10BCED95" w:rsidR="002C0915" w:rsidRPr="00CA2543" w:rsidRDefault="006B1ECD" w:rsidP="00541F21">
      <w:pPr>
        <w:spacing w:after="0"/>
        <w:rPr>
          <w:rFonts w:ascii="Times New Roman" w:hAnsi="Times New Roman" w:cs="Times New Roman"/>
        </w:rPr>
      </w:pPr>
      <w:r w:rsidRPr="00CA2543">
        <w:rPr>
          <w:rFonts w:ascii="Times New Roman" w:hAnsi="Times New Roman" w:cs="Times New Roman"/>
          <w:b/>
          <w:bCs/>
          <w:sz w:val="28"/>
          <w:szCs w:val="28"/>
        </w:rPr>
        <w:t>Interventions for School Nurses</w:t>
      </w:r>
      <w:r w:rsidR="00471DDE" w:rsidRPr="00CA2543">
        <w:rPr>
          <w:rFonts w:ascii="Times New Roman" w:hAnsi="Times New Roman" w:cs="Times New Roman"/>
          <w:b/>
          <w:bCs/>
          <w:sz w:val="28"/>
          <w:szCs w:val="28"/>
        </w:rPr>
        <w:t xml:space="preserve"> (also Counselors &amp; Parents): </w:t>
      </w:r>
      <w:r w:rsidR="002C0915" w:rsidRPr="00CA2543">
        <w:rPr>
          <w:rFonts w:ascii="Times New Roman" w:hAnsi="Times New Roman" w:cs="Times New Roman"/>
          <w:b/>
          <w:bCs/>
        </w:rPr>
        <w:t xml:space="preserve"> </w:t>
      </w:r>
      <w:r w:rsidR="002C0915" w:rsidRPr="00CA2543">
        <w:rPr>
          <w:rFonts w:ascii="Times New Roman" w:hAnsi="Times New Roman" w:cs="Times New Roman"/>
        </w:rPr>
        <w:t xml:space="preserve">This is different!  This is </w:t>
      </w:r>
      <w:r w:rsidR="00CF35FC" w:rsidRPr="00CA2543">
        <w:rPr>
          <w:rFonts w:ascii="Times New Roman" w:hAnsi="Times New Roman" w:cs="Times New Roman"/>
        </w:rPr>
        <w:t xml:space="preserve">evidence-based </w:t>
      </w:r>
      <w:r w:rsidR="002C0915" w:rsidRPr="00CA2543">
        <w:rPr>
          <w:rFonts w:ascii="Times New Roman" w:hAnsi="Times New Roman" w:cs="Times New Roman"/>
        </w:rPr>
        <w:t>Environmental Nursing</w:t>
      </w:r>
      <w:r w:rsidR="00DD6653" w:rsidRPr="00CA2543">
        <w:rPr>
          <w:rFonts w:ascii="Times New Roman" w:hAnsi="Times New Roman" w:cs="Times New Roman"/>
        </w:rPr>
        <w:t xml:space="preserve">: </w:t>
      </w:r>
      <w:r w:rsidR="00B930C9" w:rsidRPr="00CA2543">
        <w:rPr>
          <w:rFonts w:ascii="Times New Roman" w:hAnsi="Times New Roman" w:cs="Times New Roman"/>
        </w:rPr>
        <w:t xml:space="preserve">ID </w:t>
      </w:r>
      <w:r w:rsidR="00417CFA">
        <w:rPr>
          <w:rFonts w:ascii="Times New Roman" w:hAnsi="Times New Roman" w:cs="Times New Roman"/>
        </w:rPr>
        <w:t>the so</w:t>
      </w:r>
      <w:r w:rsidR="00B930C9" w:rsidRPr="00CA2543">
        <w:rPr>
          <w:rFonts w:ascii="Times New Roman" w:hAnsi="Times New Roman" w:cs="Times New Roman"/>
        </w:rPr>
        <w:t xml:space="preserve">urce of symptoms, then advocate to </w:t>
      </w:r>
      <w:r w:rsidR="00541F21" w:rsidRPr="00CA2543">
        <w:rPr>
          <w:rFonts w:ascii="Times New Roman" w:hAnsi="Times New Roman" w:cs="Times New Roman"/>
        </w:rPr>
        <w:t xml:space="preserve">change the environment to protect </w:t>
      </w:r>
      <w:r w:rsidR="00B930C9" w:rsidRPr="00CA2543">
        <w:rPr>
          <w:rFonts w:ascii="Times New Roman" w:hAnsi="Times New Roman" w:cs="Times New Roman"/>
        </w:rPr>
        <w:t xml:space="preserve">kids. </w:t>
      </w:r>
      <w:r w:rsidR="00541F21" w:rsidRPr="00CA2543">
        <w:rPr>
          <w:rFonts w:ascii="Times New Roman" w:hAnsi="Times New Roman" w:cs="Times New Roman"/>
        </w:rPr>
        <w:t xml:space="preserve"> </w:t>
      </w:r>
    </w:p>
    <w:p w14:paraId="3F86E65E" w14:textId="59EAAEDE" w:rsidR="00417CFA" w:rsidRPr="00CA2543" w:rsidRDefault="00417CFA" w:rsidP="00417C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A2543">
        <w:rPr>
          <w:rFonts w:ascii="Times New Roman" w:hAnsi="Times New Roman" w:cs="Times New Roman"/>
          <w:b/>
          <w:bCs/>
        </w:rPr>
        <w:t>Request school administrators and IT directors to view our recent webinar</w:t>
      </w:r>
      <w:r w:rsidRPr="00CA2543">
        <w:rPr>
          <w:rFonts w:ascii="Times New Roman" w:hAnsi="Times New Roman" w:cs="Times New Roman"/>
        </w:rPr>
        <w:t xml:space="preserve"> at </w:t>
      </w:r>
      <w:proofErr w:type="gramStart"/>
      <w:r w:rsidRPr="00CA2543">
        <w:rPr>
          <w:rFonts w:ascii="Times New Roman" w:hAnsi="Times New Roman" w:cs="Times New Roman"/>
        </w:rPr>
        <w:t>SafeTechNC.org</w:t>
      </w:r>
      <w:proofErr w:type="gramEnd"/>
      <w:r w:rsidRPr="00CA2543">
        <w:rPr>
          <w:rFonts w:ascii="Times New Roman" w:hAnsi="Times New Roman" w:cs="Times New Roman"/>
        </w:rPr>
        <w:t xml:space="preserve">   </w:t>
      </w:r>
    </w:p>
    <w:p w14:paraId="319BC2A4" w14:textId="7159C5A8" w:rsidR="00417CFA" w:rsidRPr="00417CFA" w:rsidRDefault="00417CFA" w:rsidP="00417CFA">
      <w:pPr>
        <w:pStyle w:val="ListParagraph"/>
        <w:spacing w:after="0"/>
        <w:rPr>
          <w:rFonts w:ascii="Times New Roman" w:hAnsi="Times New Roman" w:cs="Times New Roman"/>
        </w:rPr>
      </w:pPr>
      <w:r w:rsidRPr="00417CFA">
        <w:rPr>
          <w:rFonts w:ascii="Times New Roman" w:hAnsi="Times New Roman" w:cs="Times New Roman"/>
          <w:i/>
          <w:iCs/>
        </w:rPr>
        <w:t>Turning Down the Dial on Wireless Radiation in NC Schools: The Science, Symptoms, Solutions, and the Legal Imperative to Protect our Children.</w:t>
      </w:r>
      <w:r w:rsidRPr="00CA2543">
        <w:rPr>
          <w:rFonts w:ascii="Times New Roman" w:hAnsi="Times New Roman" w:cs="Times New Roman"/>
        </w:rPr>
        <w:t xml:space="preserve">  Features electrical engineer professor, 2 MDs, tech expert, </w:t>
      </w:r>
      <w:r>
        <w:rPr>
          <w:rFonts w:ascii="Times New Roman" w:hAnsi="Times New Roman" w:cs="Times New Roman"/>
        </w:rPr>
        <w:t xml:space="preserve">RN/EMF </w:t>
      </w:r>
      <w:proofErr w:type="gramStart"/>
      <w:r>
        <w:rPr>
          <w:rFonts w:ascii="Times New Roman" w:hAnsi="Times New Roman" w:cs="Times New Roman"/>
        </w:rPr>
        <w:t>expert</w:t>
      </w:r>
      <w:proofErr w:type="gramEnd"/>
    </w:p>
    <w:p w14:paraId="45F32D67" w14:textId="67BC460A" w:rsidR="00561CC4" w:rsidRDefault="00565756" w:rsidP="00561C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Teach </w:t>
      </w:r>
      <w:r w:rsidR="00561CC4">
        <w:rPr>
          <w:rFonts w:ascii="Times New Roman" w:hAnsi="Times New Roman" w:cs="Times New Roman"/>
          <w:b/>
          <w:bCs/>
        </w:rPr>
        <w:t xml:space="preserve">all students to keep </w:t>
      </w:r>
      <w:r w:rsidR="00561CC4" w:rsidRPr="00417CFA">
        <w:rPr>
          <w:rFonts w:ascii="Times New Roman" w:hAnsi="Times New Roman" w:cs="Times New Roman"/>
          <w:b/>
          <w:bCs/>
        </w:rPr>
        <w:t>cells phones off the</w:t>
      </w:r>
      <w:r w:rsidR="00561CC4">
        <w:rPr>
          <w:rFonts w:ascii="Times New Roman" w:hAnsi="Times New Roman" w:cs="Times New Roman"/>
          <w:b/>
          <w:bCs/>
        </w:rPr>
        <w:t>ir</w:t>
      </w:r>
      <w:r w:rsidR="00561CC4" w:rsidRPr="00417CFA">
        <w:rPr>
          <w:rFonts w:ascii="Times New Roman" w:hAnsi="Times New Roman" w:cs="Times New Roman"/>
          <w:b/>
          <w:bCs/>
        </w:rPr>
        <w:t xml:space="preserve"> bod</w:t>
      </w:r>
      <w:r w:rsidR="00561CC4">
        <w:rPr>
          <w:rFonts w:ascii="Times New Roman" w:hAnsi="Times New Roman" w:cs="Times New Roman"/>
          <w:b/>
          <w:bCs/>
        </w:rPr>
        <w:t xml:space="preserve">ies. </w:t>
      </w:r>
      <w:r w:rsidR="00561CC4" w:rsidRPr="00417CFA">
        <w:rPr>
          <w:rFonts w:ascii="Times New Roman" w:hAnsi="Times New Roman" w:cs="Times New Roman"/>
        </w:rPr>
        <w:t>Keep</w:t>
      </w:r>
      <w:r w:rsidR="00561CC4">
        <w:rPr>
          <w:rFonts w:ascii="Times New Roman" w:hAnsi="Times New Roman" w:cs="Times New Roman"/>
        </w:rPr>
        <w:t xml:space="preserve"> phones</w:t>
      </w:r>
      <w:r w:rsidR="00561CC4" w:rsidRPr="00417CFA">
        <w:rPr>
          <w:rFonts w:ascii="Times New Roman" w:hAnsi="Times New Roman" w:cs="Times New Roman"/>
        </w:rPr>
        <w:t xml:space="preserve"> in</w:t>
      </w:r>
      <w:r w:rsidR="00561CC4">
        <w:rPr>
          <w:rFonts w:ascii="Times New Roman" w:hAnsi="Times New Roman" w:cs="Times New Roman"/>
        </w:rPr>
        <w:t xml:space="preserve"> </w:t>
      </w:r>
      <w:r w:rsidR="00561CC4" w:rsidRPr="00417CFA">
        <w:rPr>
          <w:rFonts w:ascii="Times New Roman" w:hAnsi="Times New Roman" w:cs="Times New Roman"/>
        </w:rPr>
        <w:t>backpack</w:t>
      </w:r>
      <w:r w:rsidR="00561CC4">
        <w:rPr>
          <w:rFonts w:ascii="Times New Roman" w:hAnsi="Times New Roman" w:cs="Times New Roman"/>
        </w:rPr>
        <w:t>s or lockers</w:t>
      </w:r>
      <w:r w:rsidR="00561CC4" w:rsidRPr="00417CFA">
        <w:rPr>
          <w:rFonts w:ascii="Times New Roman" w:hAnsi="Times New Roman" w:cs="Times New Roman"/>
        </w:rPr>
        <w:t xml:space="preserve"> </w:t>
      </w:r>
      <w:r w:rsidR="00561CC4">
        <w:rPr>
          <w:rFonts w:ascii="Times New Roman" w:hAnsi="Times New Roman" w:cs="Times New Roman"/>
        </w:rPr>
        <w:t xml:space="preserve">instead. </w:t>
      </w:r>
    </w:p>
    <w:p w14:paraId="1D21930D" w14:textId="586A131E" w:rsidR="00561CC4" w:rsidRDefault="00561CC4" w:rsidP="00561C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17CFA">
        <w:rPr>
          <w:rFonts w:ascii="Times New Roman" w:hAnsi="Times New Roman" w:cs="Times New Roman"/>
          <w:b/>
          <w:bCs/>
        </w:rPr>
        <w:t xml:space="preserve">Encourage students </w:t>
      </w:r>
      <w:r w:rsidRPr="00561CC4">
        <w:rPr>
          <w:rFonts w:ascii="Times New Roman" w:hAnsi="Times New Roman" w:cs="Times New Roman"/>
        </w:rPr>
        <w:t>to use</w:t>
      </w:r>
      <w:r w:rsidRPr="00417CFA">
        <w:rPr>
          <w:rFonts w:ascii="Times New Roman" w:hAnsi="Times New Roman" w:cs="Times New Roman"/>
          <w:b/>
          <w:bCs/>
        </w:rPr>
        <w:t xml:space="preserve"> </w:t>
      </w:r>
      <w:r w:rsidRPr="00417CFA">
        <w:rPr>
          <w:rFonts w:ascii="Times New Roman" w:hAnsi="Times New Roman" w:cs="Times New Roman"/>
        </w:rPr>
        <w:t>battery-powered alarm clocks instead of cell phones (Casio, Braun are silent, dark)</w:t>
      </w:r>
    </w:p>
    <w:p w14:paraId="29059505" w14:textId="20656014" w:rsidR="007C3998" w:rsidRPr="00565756" w:rsidRDefault="00561CC4" w:rsidP="00565756">
      <w:pPr>
        <w:spacing w:after="0"/>
        <w:ind w:left="360"/>
        <w:rPr>
          <w:rFonts w:ascii="Times New Roman" w:hAnsi="Times New Roman" w:cs="Times New Roman"/>
        </w:rPr>
      </w:pPr>
      <w:r w:rsidRPr="00565756">
        <w:rPr>
          <w:rFonts w:ascii="Times New Roman" w:hAnsi="Times New Roman" w:cs="Times New Roman"/>
          <w:b/>
          <w:bCs/>
          <w:u w:val="single"/>
        </w:rPr>
        <w:t xml:space="preserve">For </w:t>
      </w:r>
      <w:r w:rsidR="00417CFA" w:rsidRPr="00565756">
        <w:rPr>
          <w:rFonts w:ascii="Times New Roman" w:hAnsi="Times New Roman" w:cs="Times New Roman"/>
          <w:b/>
          <w:bCs/>
          <w:u w:val="single"/>
        </w:rPr>
        <w:t xml:space="preserve">symptomatic </w:t>
      </w:r>
      <w:r w:rsidR="007C3998" w:rsidRPr="00565756">
        <w:rPr>
          <w:rFonts w:ascii="Times New Roman" w:hAnsi="Times New Roman" w:cs="Times New Roman"/>
          <w:b/>
          <w:bCs/>
          <w:u w:val="single"/>
        </w:rPr>
        <w:t>student</w:t>
      </w:r>
      <w:r w:rsidR="00417CFA" w:rsidRPr="00565756">
        <w:rPr>
          <w:rFonts w:ascii="Times New Roman" w:hAnsi="Times New Roman" w:cs="Times New Roman"/>
          <w:b/>
          <w:bCs/>
          <w:u w:val="single"/>
        </w:rPr>
        <w:t>s</w:t>
      </w:r>
      <w:r w:rsidR="00471DDE" w:rsidRPr="00565756">
        <w:rPr>
          <w:rFonts w:ascii="Times New Roman" w:hAnsi="Times New Roman" w:cs="Times New Roman"/>
          <w:b/>
          <w:bCs/>
          <w:u w:val="single"/>
        </w:rPr>
        <w:t xml:space="preserve"> </w:t>
      </w:r>
      <w:r w:rsidR="007C3998" w:rsidRPr="00565756">
        <w:rPr>
          <w:rFonts w:ascii="Times New Roman" w:hAnsi="Times New Roman" w:cs="Times New Roman"/>
          <w:b/>
          <w:bCs/>
          <w:u w:val="single"/>
        </w:rPr>
        <w:t xml:space="preserve">and </w:t>
      </w:r>
      <w:r w:rsidR="00565756">
        <w:rPr>
          <w:rFonts w:ascii="Times New Roman" w:hAnsi="Times New Roman" w:cs="Times New Roman"/>
          <w:b/>
          <w:bCs/>
          <w:u w:val="single"/>
        </w:rPr>
        <w:t xml:space="preserve">their </w:t>
      </w:r>
      <w:r w:rsidR="007C3998" w:rsidRPr="00565756">
        <w:rPr>
          <w:rFonts w:ascii="Times New Roman" w:hAnsi="Times New Roman" w:cs="Times New Roman"/>
          <w:b/>
          <w:bCs/>
          <w:u w:val="single"/>
        </w:rPr>
        <w:t>parent</w:t>
      </w:r>
      <w:r w:rsidR="00471DDE" w:rsidRPr="00565756">
        <w:rPr>
          <w:rFonts w:ascii="Times New Roman" w:hAnsi="Times New Roman" w:cs="Times New Roman"/>
          <w:b/>
          <w:bCs/>
          <w:u w:val="single"/>
        </w:rPr>
        <w:t>s</w:t>
      </w:r>
      <w:r w:rsidR="00471DDE" w:rsidRPr="00565756">
        <w:rPr>
          <w:rFonts w:ascii="Times New Roman" w:hAnsi="Times New Roman" w:cs="Times New Roman"/>
          <w:b/>
          <w:bCs/>
        </w:rPr>
        <w:t xml:space="preserve">: </w:t>
      </w:r>
      <w:r w:rsidR="00565756">
        <w:rPr>
          <w:rFonts w:ascii="Times New Roman" w:hAnsi="Times New Roman" w:cs="Times New Roman"/>
          <w:b/>
          <w:bCs/>
        </w:rPr>
        <w:t xml:space="preserve"> </w:t>
      </w:r>
      <w:r w:rsidR="00FE1501" w:rsidRPr="00565756">
        <w:rPr>
          <w:rFonts w:ascii="Times New Roman" w:hAnsi="Times New Roman" w:cs="Times New Roman"/>
          <w:b/>
          <w:bCs/>
        </w:rPr>
        <w:t>Share this handout</w:t>
      </w:r>
      <w:r w:rsidR="00FE1501" w:rsidRPr="00565756">
        <w:rPr>
          <w:rFonts w:ascii="Times New Roman" w:hAnsi="Times New Roman" w:cs="Times New Roman"/>
        </w:rPr>
        <w:t>, including the reliable websites on the back side</w:t>
      </w:r>
      <w:r w:rsidR="000A5F3F" w:rsidRPr="00565756">
        <w:rPr>
          <w:rFonts w:ascii="Times New Roman" w:hAnsi="Times New Roman" w:cs="Times New Roman"/>
        </w:rPr>
        <w:t>.  Parents should immediately reduce screen time</w:t>
      </w:r>
      <w:r w:rsidR="00417CFA" w:rsidRPr="00565756">
        <w:rPr>
          <w:rFonts w:ascii="Times New Roman" w:hAnsi="Times New Roman" w:cs="Times New Roman"/>
        </w:rPr>
        <w:t>, RFR exposures,</w:t>
      </w:r>
      <w:r w:rsidR="000A5F3F" w:rsidRPr="00565756">
        <w:rPr>
          <w:rFonts w:ascii="Times New Roman" w:hAnsi="Times New Roman" w:cs="Times New Roman"/>
        </w:rPr>
        <w:t xml:space="preserve"> </w:t>
      </w:r>
      <w:r w:rsidR="00471DDE" w:rsidRPr="00565756">
        <w:rPr>
          <w:rFonts w:ascii="Times New Roman" w:hAnsi="Times New Roman" w:cs="Times New Roman"/>
        </w:rPr>
        <w:t xml:space="preserve">and tech access </w:t>
      </w:r>
      <w:r w:rsidR="000A5F3F" w:rsidRPr="00565756">
        <w:rPr>
          <w:rFonts w:ascii="Times New Roman" w:hAnsi="Times New Roman" w:cs="Times New Roman"/>
        </w:rPr>
        <w:t xml:space="preserve">at home.  </w:t>
      </w:r>
    </w:p>
    <w:p w14:paraId="29165C40" w14:textId="520A47D2" w:rsidR="007C3998" w:rsidRDefault="00541F21" w:rsidP="00471D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A2543">
        <w:rPr>
          <w:rFonts w:ascii="Times New Roman" w:hAnsi="Times New Roman" w:cs="Times New Roman"/>
          <w:b/>
          <w:bCs/>
        </w:rPr>
        <w:t xml:space="preserve">Have </w:t>
      </w:r>
      <w:r w:rsidR="007C3998" w:rsidRPr="00CA2543">
        <w:rPr>
          <w:rFonts w:ascii="Times New Roman" w:hAnsi="Times New Roman" w:cs="Times New Roman"/>
          <w:b/>
          <w:bCs/>
        </w:rPr>
        <w:t xml:space="preserve">symptomatic students </w:t>
      </w:r>
      <w:r w:rsidRPr="00CA2543">
        <w:rPr>
          <w:rFonts w:ascii="Times New Roman" w:hAnsi="Times New Roman" w:cs="Times New Roman"/>
          <w:b/>
          <w:bCs/>
        </w:rPr>
        <w:t xml:space="preserve">moved </w:t>
      </w:r>
      <w:r w:rsidR="007C3998" w:rsidRPr="00CA2543">
        <w:rPr>
          <w:rFonts w:ascii="Times New Roman" w:hAnsi="Times New Roman" w:cs="Times New Roman"/>
          <w:b/>
          <w:bCs/>
        </w:rPr>
        <w:t>away from the router</w:t>
      </w:r>
      <w:r w:rsidR="007C3998" w:rsidRPr="00CA2543">
        <w:rPr>
          <w:rFonts w:ascii="Times New Roman" w:hAnsi="Times New Roman" w:cs="Times New Roman"/>
        </w:rPr>
        <w:t xml:space="preserve"> / wireless access point, which is most often in the center of classrooms. It looks like a white disk suspended on the ceiling.  </w:t>
      </w:r>
    </w:p>
    <w:p w14:paraId="103165CB" w14:textId="1631D63A" w:rsidR="00417CFA" w:rsidRPr="00CA2543" w:rsidRDefault="00417CFA" w:rsidP="00471D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A2543">
        <w:rPr>
          <w:rFonts w:ascii="Times New Roman" w:hAnsi="Times New Roman" w:cs="Times New Roman"/>
          <w:b/>
          <w:bCs/>
        </w:rPr>
        <w:t>Encourage initiation of a 504 Plan</w:t>
      </w:r>
      <w:r w:rsidRPr="00CA2543">
        <w:rPr>
          <w:rFonts w:ascii="Times New Roman" w:hAnsi="Times New Roman" w:cs="Times New Roman"/>
        </w:rPr>
        <w:t>: seating away from routers, assignments on paper, brief breaks outside for brisk walking, permission to wear shielded bean, hard-wired connection in classrooms, ADA accommodations</w:t>
      </w:r>
      <w:r>
        <w:rPr>
          <w:rFonts w:ascii="Times New Roman" w:hAnsi="Times New Roman" w:cs="Times New Roman"/>
        </w:rPr>
        <w:t xml:space="preserve"> if needed.</w:t>
      </w:r>
    </w:p>
    <w:p w14:paraId="0DF02F59" w14:textId="0BB216F9" w:rsidR="00417CFA" w:rsidRDefault="00417CFA" w:rsidP="00B60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17CFA">
        <w:rPr>
          <w:rFonts w:ascii="Times New Roman" w:hAnsi="Times New Roman" w:cs="Times New Roman"/>
          <w:b/>
          <w:bCs/>
        </w:rPr>
        <w:t>Recommend s</w:t>
      </w:r>
      <w:r w:rsidR="00080B38" w:rsidRPr="00417CFA">
        <w:rPr>
          <w:rFonts w:ascii="Times New Roman" w:hAnsi="Times New Roman" w:cs="Times New Roman"/>
          <w:b/>
          <w:bCs/>
        </w:rPr>
        <w:t>afeguard</w:t>
      </w:r>
      <w:r w:rsidRPr="00417CFA">
        <w:rPr>
          <w:rFonts w:ascii="Times New Roman" w:hAnsi="Times New Roman" w:cs="Times New Roman"/>
          <w:b/>
          <w:bCs/>
        </w:rPr>
        <w:t>ing</w:t>
      </w:r>
      <w:r w:rsidR="00080B38" w:rsidRPr="00417CFA">
        <w:rPr>
          <w:rFonts w:ascii="Times New Roman" w:hAnsi="Times New Roman" w:cs="Times New Roman"/>
          <w:b/>
          <w:bCs/>
        </w:rPr>
        <w:t xml:space="preserve"> sleep at </w:t>
      </w:r>
      <w:r w:rsidRPr="00417CFA">
        <w:rPr>
          <w:rFonts w:ascii="Times New Roman" w:hAnsi="Times New Roman" w:cs="Times New Roman"/>
          <w:b/>
          <w:bCs/>
        </w:rPr>
        <w:t>h</w:t>
      </w:r>
      <w:r w:rsidR="00080B38" w:rsidRPr="00417CFA">
        <w:rPr>
          <w:rFonts w:ascii="Times New Roman" w:hAnsi="Times New Roman" w:cs="Times New Roman"/>
          <w:b/>
          <w:bCs/>
        </w:rPr>
        <w:t>ome</w:t>
      </w:r>
      <w:r w:rsidR="0057630E">
        <w:rPr>
          <w:rFonts w:ascii="Times New Roman" w:hAnsi="Times New Roman" w:cs="Times New Roman"/>
          <w:b/>
          <w:bCs/>
        </w:rPr>
        <w:t xml:space="preserve"> </w:t>
      </w:r>
      <w:r w:rsidR="0057630E" w:rsidRPr="0057630E">
        <w:rPr>
          <w:rFonts w:ascii="Times New Roman" w:hAnsi="Times New Roman" w:cs="Times New Roman"/>
        </w:rPr>
        <w:t>so c</w:t>
      </w:r>
      <w:r w:rsidR="00561CC4" w:rsidRPr="0057630E">
        <w:rPr>
          <w:rFonts w:ascii="Times New Roman" w:hAnsi="Times New Roman" w:cs="Times New Roman"/>
        </w:rPr>
        <w:t>h</w:t>
      </w:r>
      <w:r w:rsidR="00080B38" w:rsidRPr="0057630E">
        <w:rPr>
          <w:rFonts w:ascii="Times New Roman" w:hAnsi="Times New Roman" w:cs="Times New Roman"/>
        </w:rPr>
        <w:t>ildren’s</w:t>
      </w:r>
      <w:r w:rsidR="00080B38" w:rsidRPr="00417CFA">
        <w:rPr>
          <w:rFonts w:ascii="Times New Roman" w:hAnsi="Times New Roman" w:cs="Times New Roman"/>
        </w:rPr>
        <w:t xml:space="preserve"> bodies</w:t>
      </w:r>
      <w:r w:rsidR="0057630E">
        <w:rPr>
          <w:rFonts w:ascii="Times New Roman" w:hAnsi="Times New Roman" w:cs="Times New Roman"/>
        </w:rPr>
        <w:t xml:space="preserve"> </w:t>
      </w:r>
      <w:r w:rsidR="00080B38" w:rsidRPr="00417CFA">
        <w:rPr>
          <w:rFonts w:ascii="Times New Roman" w:hAnsi="Times New Roman" w:cs="Times New Roman"/>
        </w:rPr>
        <w:t xml:space="preserve">recover more quickly from exposures at school.  Turn </w:t>
      </w:r>
      <w:r w:rsidR="00541F21" w:rsidRPr="00417CFA">
        <w:rPr>
          <w:rFonts w:ascii="Times New Roman" w:hAnsi="Times New Roman" w:cs="Times New Roman"/>
        </w:rPr>
        <w:t xml:space="preserve">off Wi-Fi overnight. </w:t>
      </w:r>
      <w:r w:rsidR="00561CC4">
        <w:rPr>
          <w:rFonts w:ascii="Times New Roman" w:hAnsi="Times New Roman" w:cs="Times New Roman"/>
        </w:rPr>
        <w:t>Remove all w</w:t>
      </w:r>
      <w:r w:rsidR="00080B38" w:rsidRPr="00417CFA">
        <w:rPr>
          <w:rFonts w:ascii="Times New Roman" w:hAnsi="Times New Roman" w:cs="Times New Roman"/>
        </w:rPr>
        <w:t>ireless devices in the bedroom</w:t>
      </w:r>
      <w:r w:rsidRPr="00417CFA">
        <w:rPr>
          <w:rFonts w:ascii="Times New Roman" w:hAnsi="Times New Roman" w:cs="Times New Roman"/>
        </w:rPr>
        <w:t xml:space="preserve">: no phones, </w:t>
      </w:r>
      <w:r w:rsidR="00080B38" w:rsidRPr="00417CFA">
        <w:rPr>
          <w:rFonts w:ascii="Times New Roman" w:hAnsi="Times New Roman" w:cs="Times New Roman"/>
        </w:rPr>
        <w:t>laptops, PCs, gaming</w:t>
      </w:r>
      <w:r w:rsidR="00561CC4">
        <w:rPr>
          <w:rFonts w:ascii="Times New Roman" w:hAnsi="Times New Roman" w:cs="Times New Roman"/>
        </w:rPr>
        <w:t xml:space="preserve">, </w:t>
      </w:r>
      <w:proofErr w:type="gramStart"/>
      <w:r w:rsidR="00561CC4">
        <w:rPr>
          <w:rFonts w:ascii="Times New Roman" w:hAnsi="Times New Roman" w:cs="Times New Roman"/>
        </w:rPr>
        <w:t>speakers</w:t>
      </w:r>
      <w:proofErr w:type="gramEnd"/>
    </w:p>
    <w:p w14:paraId="3063EC51" w14:textId="259E2F77" w:rsidR="00080B38" w:rsidRPr="00CA2543" w:rsidRDefault="00541F21" w:rsidP="00471D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A2543">
        <w:rPr>
          <w:rFonts w:ascii="Times New Roman" w:hAnsi="Times New Roman" w:cs="Times New Roman"/>
          <w:b/>
          <w:bCs/>
        </w:rPr>
        <w:t xml:space="preserve">Selected </w:t>
      </w:r>
      <w:r w:rsidR="00080B38" w:rsidRPr="00CA2543">
        <w:rPr>
          <w:rFonts w:ascii="Times New Roman" w:hAnsi="Times New Roman" w:cs="Times New Roman"/>
          <w:b/>
          <w:bCs/>
        </w:rPr>
        <w:t>shielding clothing</w:t>
      </w:r>
      <w:r w:rsidR="00080B38" w:rsidRPr="00CA2543">
        <w:rPr>
          <w:rFonts w:ascii="Times New Roman" w:hAnsi="Times New Roman" w:cs="Times New Roman"/>
        </w:rPr>
        <w:t xml:space="preserve"> </w:t>
      </w:r>
      <w:r w:rsidR="00561CC4">
        <w:rPr>
          <w:rFonts w:ascii="Times New Roman" w:hAnsi="Times New Roman" w:cs="Times New Roman"/>
        </w:rPr>
        <w:t>will reduce RFR exposure</w:t>
      </w:r>
      <w:r w:rsidR="0057630E">
        <w:rPr>
          <w:rFonts w:ascii="Times New Roman" w:hAnsi="Times New Roman" w:cs="Times New Roman"/>
        </w:rPr>
        <w:t>.</w:t>
      </w:r>
      <w:r w:rsidR="00561CC4">
        <w:rPr>
          <w:rFonts w:ascii="Times New Roman" w:hAnsi="Times New Roman" w:cs="Times New Roman"/>
        </w:rPr>
        <w:t xml:space="preserve"> </w:t>
      </w:r>
      <w:r w:rsidR="0057630E">
        <w:rPr>
          <w:rFonts w:ascii="Times New Roman" w:hAnsi="Times New Roman" w:cs="Times New Roman"/>
        </w:rPr>
        <w:t>H</w:t>
      </w:r>
      <w:r w:rsidR="00561CC4">
        <w:rPr>
          <w:rFonts w:ascii="Times New Roman" w:hAnsi="Times New Roman" w:cs="Times New Roman"/>
        </w:rPr>
        <w:t>elpful: “b</w:t>
      </w:r>
      <w:r w:rsidR="00080B38" w:rsidRPr="00CA2543">
        <w:rPr>
          <w:rFonts w:ascii="Times New Roman" w:hAnsi="Times New Roman" w:cs="Times New Roman"/>
        </w:rPr>
        <w:t>eanie” from LessEMF.co</w:t>
      </w:r>
      <w:r w:rsidR="00561CC4">
        <w:rPr>
          <w:rFonts w:ascii="Times New Roman" w:hAnsi="Times New Roman" w:cs="Times New Roman"/>
        </w:rPr>
        <w:t>m</w:t>
      </w:r>
      <w:r w:rsidR="00CF35FC" w:rsidRPr="00CA2543">
        <w:rPr>
          <w:rFonts w:ascii="Times New Roman" w:hAnsi="Times New Roman" w:cs="Times New Roman"/>
        </w:rPr>
        <w:t xml:space="preserve">, </w:t>
      </w:r>
      <w:r w:rsidR="00561CC4">
        <w:rPr>
          <w:rFonts w:ascii="Times New Roman" w:hAnsi="Times New Roman" w:cs="Times New Roman"/>
        </w:rPr>
        <w:t xml:space="preserve">plus </w:t>
      </w:r>
      <w:r w:rsidR="00CF35FC" w:rsidRPr="00CA2543">
        <w:rPr>
          <w:rFonts w:ascii="Times New Roman" w:hAnsi="Times New Roman" w:cs="Times New Roman"/>
        </w:rPr>
        <w:t xml:space="preserve">clothing/fabric from </w:t>
      </w:r>
      <w:r w:rsidR="00080B38" w:rsidRPr="00CA2543">
        <w:rPr>
          <w:rFonts w:ascii="Times New Roman" w:hAnsi="Times New Roman" w:cs="Times New Roman"/>
        </w:rPr>
        <w:t>LessEMF.com</w:t>
      </w:r>
      <w:r w:rsidR="00CF35FC" w:rsidRPr="00CA2543">
        <w:rPr>
          <w:rFonts w:ascii="Times New Roman" w:hAnsi="Times New Roman" w:cs="Times New Roman"/>
        </w:rPr>
        <w:t xml:space="preserve">, </w:t>
      </w:r>
      <w:r w:rsidR="00080B38" w:rsidRPr="00CA2543">
        <w:rPr>
          <w:rFonts w:ascii="Times New Roman" w:hAnsi="Times New Roman" w:cs="Times New Roman"/>
        </w:rPr>
        <w:t>SLT.co, GetLambs.com</w:t>
      </w:r>
      <w:r w:rsidR="00CF35FC" w:rsidRPr="00CA2543">
        <w:rPr>
          <w:rFonts w:ascii="Times New Roman" w:hAnsi="Times New Roman" w:cs="Times New Roman"/>
        </w:rPr>
        <w:t xml:space="preserve">.  </w:t>
      </w:r>
      <w:r w:rsidR="00561CC4">
        <w:rPr>
          <w:rFonts w:ascii="Times New Roman" w:hAnsi="Times New Roman" w:cs="Times New Roman"/>
        </w:rPr>
        <w:t xml:space="preserve">Some </w:t>
      </w:r>
      <w:r w:rsidR="00CF35FC" w:rsidRPr="00CA2543">
        <w:rPr>
          <w:rFonts w:ascii="Times New Roman" w:hAnsi="Times New Roman" w:cs="Times New Roman"/>
        </w:rPr>
        <w:t xml:space="preserve">companies </w:t>
      </w:r>
      <w:r w:rsidR="00561CC4">
        <w:rPr>
          <w:rFonts w:ascii="Times New Roman" w:hAnsi="Times New Roman" w:cs="Times New Roman"/>
        </w:rPr>
        <w:t xml:space="preserve">have products </w:t>
      </w:r>
      <w:r w:rsidR="0057630E">
        <w:rPr>
          <w:rFonts w:ascii="Times New Roman" w:hAnsi="Times New Roman" w:cs="Times New Roman"/>
        </w:rPr>
        <w:t xml:space="preserve">that are </w:t>
      </w:r>
      <w:r w:rsidR="00561CC4">
        <w:rPr>
          <w:rFonts w:ascii="Times New Roman" w:hAnsi="Times New Roman" w:cs="Times New Roman"/>
        </w:rPr>
        <w:t xml:space="preserve">not </w:t>
      </w:r>
      <w:r w:rsidR="00CF35FC" w:rsidRPr="00CA2543">
        <w:rPr>
          <w:rFonts w:ascii="Times New Roman" w:hAnsi="Times New Roman" w:cs="Times New Roman"/>
        </w:rPr>
        <w:t>evidence based</w:t>
      </w:r>
      <w:r w:rsidR="00561CC4">
        <w:rPr>
          <w:rFonts w:ascii="Times New Roman" w:hAnsi="Times New Roman" w:cs="Times New Roman"/>
        </w:rPr>
        <w:t xml:space="preserve">. </w:t>
      </w:r>
    </w:p>
    <w:p w14:paraId="27003584" w14:textId="6B4F073E" w:rsidR="007C3998" w:rsidRPr="00CA2543" w:rsidRDefault="007C3998" w:rsidP="00471D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A2543">
        <w:rPr>
          <w:rFonts w:ascii="Times New Roman" w:hAnsi="Times New Roman" w:cs="Times New Roman"/>
          <w:b/>
          <w:bCs/>
        </w:rPr>
        <w:t>Easiest way to help parents assess for EMF sensitivity</w:t>
      </w:r>
      <w:r w:rsidRPr="00CA2543">
        <w:rPr>
          <w:rFonts w:ascii="Times New Roman" w:hAnsi="Times New Roman" w:cs="Times New Roman"/>
        </w:rPr>
        <w:t>: 3-day camping weekend in a remote area</w:t>
      </w:r>
      <w:r w:rsidR="00880183" w:rsidRPr="00CA2543">
        <w:rPr>
          <w:rFonts w:ascii="Times New Roman" w:hAnsi="Times New Roman" w:cs="Times New Roman"/>
        </w:rPr>
        <w:t xml:space="preserve"> (like Lake James, Nebo, NC)</w:t>
      </w:r>
      <w:r w:rsidRPr="00CA2543">
        <w:rPr>
          <w:rFonts w:ascii="Times New Roman" w:hAnsi="Times New Roman" w:cs="Times New Roman"/>
        </w:rPr>
        <w:t xml:space="preserve">.  Next best: Christmas vacation </w:t>
      </w:r>
      <w:r w:rsidR="00561CC4">
        <w:rPr>
          <w:rFonts w:ascii="Times New Roman" w:hAnsi="Times New Roman" w:cs="Times New Roman"/>
        </w:rPr>
        <w:t xml:space="preserve">all </w:t>
      </w:r>
      <w:proofErr w:type="gramStart"/>
      <w:r w:rsidRPr="00CA2543">
        <w:rPr>
          <w:rFonts w:ascii="Times New Roman" w:hAnsi="Times New Roman" w:cs="Times New Roman"/>
        </w:rPr>
        <w:t>unplugged  (</w:t>
      </w:r>
      <w:proofErr w:type="gramEnd"/>
      <w:r w:rsidRPr="00CA2543">
        <w:rPr>
          <w:rFonts w:ascii="Times New Roman" w:hAnsi="Times New Roman" w:cs="Times New Roman"/>
        </w:rPr>
        <w:t>including phones, Wi-Fi, Alexa, gaming devices).</w:t>
      </w:r>
    </w:p>
    <w:p w14:paraId="41AEB8EC" w14:textId="652F088E" w:rsidR="00FE4346" w:rsidRPr="00CA2543" w:rsidRDefault="00FE4346" w:rsidP="00471D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A2543">
        <w:rPr>
          <w:rFonts w:ascii="Times New Roman" w:hAnsi="Times New Roman" w:cs="Times New Roman"/>
          <w:b/>
          <w:bCs/>
        </w:rPr>
        <w:t>Encourage Best Practices on the Use of Wireless Radiation</w:t>
      </w:r>
      <w:r w:rsidRPr="00CA2543">
        <w:rPr>
          <w:rFonts w:ascii="Times New Roman" w:hAnsi="Times New Roman" w:cs="Times New Roman"/>
        </w:rPr>
        <w:t>:  Keep laptops / iPads off the lap, distance from the devices</w:t>
      </w:r>
      <w:r w:rsidR="00561CC4">
        <w:rPr>
          <w:rFonts w:ascii="Times New Roman" w:hAnsi="Times New Roman" w:cs="Times New Roman"/>
        </w:rPr>
        <w:t xml:space="preserve"> (not the lap!), </w:t>
      </w:r>
      <w:r w:rsidR="0057630E">
        <w:rPr>
          <w:rFonts w:ascii="Times New Roman" w:hAnsi="Times New Roman" w:cs="Times New Roman"/>
        </w:rPr>
        <w:t>t</w:t>
      </w:r>
      <w:r w:rsidR="00561CC4">
        <w:rPr>
          <w:rFonts w:ascii="Times New Roman" w:hAnsi="Times New Roman" w:cs="Times New Roman"/>
        </w:rPr>
        <w:t xml:space="preserve">urn down power on access points, cell phone policies </w:t>
      </w:r>
      <w:r w:rsidRPr="00CA2543">
        <w:rPr>
          <w:rFonts w:ascii="Times New Roman" w:hAnsi="Times New Roman" w:cs="Times New Roman"/>
        </w:rPr>
        <w:t>(</w:t>
      </w:r>
      <w:r w:rsidR="00CF35FC" w:rsidRPr="00CA2543">
        <w:rPr>
          <w:rFonts w:ascii="Times New Roman" w:hAnsi="Times New Roman" w:cs="Times New Roman"/>
        </w:rPr>
        <w:t xml:space="preserve">More </w:t>
      </w:r>
      <w:r w:rsidR="00561CC4">
        <w:rPr>
          <w:rFonts w:ascii="Times New Roman" w:hAnsi="Times New Roman" w:cs="Times New Roman"/>
        </w:rPr>
        <w:t>solutions: Te</w:t>
      </w:r>
      <w:r w:rsidR="00DD6653" w:rsidRPr="00CA2543">
        <w:rPr>
          <w:rFonts w:ascii="Times New Roman" w:hAnsi="Times New Roman" w:cs="Times New Roman"/>
        </w:rPr>
        <w:t>chSafeSchool.org</w:t>
      </w:r>
      <w:r w:rsidR="00561CC4">
        <w:rPr>
          <w:rFonts w:ascii="Times New Roman" w:hAnsi="Times New Roman" w:cs="Times New Roman"/>
        </w:rPr>
        <w:t>)</w:t>
      </w:r>
    </w:p>
    <w:p w14:paraId="4B13A76A" w14:textId="236927BC" w:rsidR="00880183" w:rsidRDefault="00880183" w:rsidP="00471D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CA2543">
        <w:rPr>
          <w:rFonts w:ascii="Times New Roman" w:hAnsi="Times New Roman" w:cs="Times New Roman"/>
          <w:b/>
          <w:bCs/>
        </w:rPr>
        <w:t>Over-the-Counter</w:t>
      </w:r>
      <w:proofErr w:type="gramEnd"/>
      <w:r w:rsidR="00CF35FC" w:rsidRPr="00CA2543">
        <w:rPr>
          <w:rFonts w:ascii="Times New Roman" w:hAnsi="Times New Roman" w:cs="Times New Roman"/>
          <w:b/>
          <w:bCs/>
        </w:rPr>
        <w:t>/</w:t>
      </w:r>
      <w:r w:rsidR="00561CC4">
        <w:rPr>
          <w:rFonts w:ascii="Times New Roman" w:hAnsi="Times New Roman" w:cs="Times New Roman"/>
          <w:b/>
          <w:bCs/>
        </w:rPr>
        <w:t>N</w:t>
      </w:r>
      <w:r w:rsidR="00CF35FC" w:rsidRPr="00CA2543">
        <w:rPr>
          <w:rFonts w:ascii="Times New Roman" w:hAnsi="Times New Roman" w:cs="Times New Roman"/>
          <w:b/>
          <w:bCs/>
        </w:rPr>
        <w:t>atural</w:t>
      </w:r>
      <w:r w:rsidRPr="00CA2543">
        <w:rPr>
          <w:rFonts w:ascii="Times New Roman" w:hAnsi="Times New Roman" w:cs="Times New Roman"/>
          <w:b/>
          <w:bCs/>
        </w:rPr>
        <w:t xml:space="preserve"> </w:t>
      </w:r>
      <w:r w:rsidR="00561CC4">
        <w:rPr>
          <w:rFonts w:ascii="Times New Roman" w:hAnsi="Times New Roman" w:cs="Times New Roman"/>
          <w:b/>
          <w:bCs/>
        </w:rPr>
        <w:t>R</w:t>
      </w:r>
      <w:r w:rsidRPr="00CA2543">
        <w:rPr>
          <w:rFonts w:ascii="Times New Roman" w:hAnsi="Times New Roman" w:cs="Times New Roman"/>
          <w:b/>
          <w:bCs/>
        </w:rPr>
        <w:t>emedies</w:t>
      </w:r>
      <w:r w:rsidRPr="00CA2543">
        <w:rPr>
          <w:rFonts w:ascii="Times New Roman" w:hAnsi="Times New Roman" w:cs="Times New Roman"/>
        </w:rPr>
        <w:t xml:space="preserve">: </w:t>
      </w:r>
      <w:r w:rsidR="001761E1" w:rsidRPr="00CA2543">
        <w:rPr>
          <w:rFonts w:ascii="Times New Roman" w:hAnsi="Times New Roman" w:cs="Times New Roman"/>
        </w:rPr>
        <w:t>Mag-</w:t>
      </w:r>
      <w:proofErr w:type="spellStart"/>
      <w:r w:rsidR="001761E1" w:rsidRPr="00CA2543">
        <w:rPr>
          <w:rFonts w:ascii="Times New Roman" w:hAnsi="Times New Roman" w:cs="Times New Roman"/>
        </w:rPr>
        <w:t>Th</w:t>
      </w:r>
      <w:r w:rsidR="00CA2543">
        <w:rPr>
          <w:rFonts w:ascii="Times New Roman" w:hAnsi="Times New Roman" w:cs="Times New Roman"/>
        </w:rPr>
        <w:t>r</w:t>
      </w:r>
      <w:r w:rsidR="001761E1" w:rsidRPr="00CA2543">
        <w:rPr>
          <w:rFonts w:ascii="Times New Roman" w:hAnsi="Times New Roman" w:cs="Times New Roman"/>
        </w:rPr>
        <w:t>eonate</w:t>
      </w:r>
      <w:proofErr w:type="spellEnd"/>
      <w:r w:rsidR="001761E1" w:rsidRPr="00CA2543">
        <w:rPr>
          <w:rFonts w:ascii="Times New Roman" w:hAnsi="Times New Roman" w:cs="Times New Roman"/>
        </w:rPr>
        <w:t xml:space="preserve"> (</w:t>
      </w:r>
      <w:proofErr w:type="spellStart"/>
      <w:r w:rsidR="001761E1" w:rsidRPr="00CA2543">
        <w:rPr>
          <w:rFonts w:ascii="Times New Roman" w:hAnsi="Times New Roman" w:cs="Times New Roman"/>
        </w:rPr>
        <w:t>NeuroMag</w:t>
      </w:r>
      <w:proofErr w:type="spellEnd"/>
      <w:r w:rsidR="00CF35FC" w:rsidRPr="00CA2543">
        <w:rPr>
          <w:rFonts w:ascii="Times New Roman" w:hAnsi="Times New Roman" w:cs="Times New Roman"/>
        </w:rPr>
        <w:t>)</w:t>
      </w:r>
      <w:r w:rsidR="00561CC4">
        <w:rPr>
          <w:rFonts w:ascii="Times New Roman" w:hAnsi="Times New Roman" w:cs="Times New Roman"/>
        </w:rPr>
        <w:t>,</w:t>
      </w:r>
      <w:r w:rsidR="00CF35FC" w:rsidRPr="00CA2543">
        <w:rPr>
          <w:rFonts w:ascii="Times New Roman" w:hAnsi="Times New Roman" w:cs="Times New Roman"/>
        </w:rPr>
        <w:t xml:space="preserve"> l</w:t>
      </w:r>
      <w:r w:rsidR="001761E1" w:rsidRPr="00CA2543">
        <w:rPr>
          <w:rFonts w:ascii="Times New Roman" w:hAnsi="Times New Roman" w:cs="Times New Roman"/>
        </w:rPr>
        <w:t xml:space="preserve">iposomal </w:t>
      </w:r>
      <w:r w:rsidR="00296DE0" w:rsidRPr="00CA2543">
        <w:rPr>
          <w:rFonts w:ascii="Times New Roman" w:hAnsi="Times New Roman" w:cs="Times New Roman"/>
        </w:rPr>
        <w:t>g</w:t>
      </w:r>
      <w:r w:rsidR="001761E1" w:rsidRPr="00CA2543">
        <w:rPr>
          <w:rFonts w:ascii="Times New Roman" w:hAnsi="Times New Roman" w:cs="Times New Roman"/>
        </w:rPr>
        <w:t>lutathione, essential oil of rosemary &amp; peppermint applied to temples (add</w:t>
      </w:r>
      <w:r w:rsidR="00296DE0" w:rsidRPr="00CA2543">
        <w:rPr>
          <w:rFonts w:ascii="Times New Roman" w:hAnsi="Times New Roman" w:cs="Times New Roman"/>
        </w:rPr>
        <w:t xml:space="preserve">ed </w:t>
      </w:r>
      <w:r w:rsidR="001761E1" w:rsidRPr="00CA2543">
        <w:rPr>
          <w:rFonts w:ascii="Times New Roman" w:hAnsi="Times New Roman" w:cs="Times New Roman"/>
        </w:rPr>
        <w:t xml:space="preserve">to carrier oil), </w:t>
      </w:r>
      <w:r w:rsidR="00296DE0" w:rsidRPr="00CA2543">
        <w:rPr>
          <w:rFonts w:ascii="Times New Roman" w:hAnsi="Times New Roman" w:cs="Times New Roman"/>
        </w:rPr>
        <w:t xml:space="preserve">Vit C in large, divided doses, </w:t>
      </w:r>
      <w:r w:rsidR="001761E1" w:rsidRPr="00CA2543">
        <w:rPr>
          <w:rFonts w:ascii="Times New Roman" w:hAnsi="Times New Roman" w:cs="Times New Roman"/>
        </w:rPr>
        <w:t>melatonin 1 hour before bedtime (titrate dose as needed)</w:t>
      </w:r>
      <w:r w:rsidR="0046418D" w:rsidRPr="00CA2543">
        <w:rPr>
          <w:rFonts w:ascii="Times New Roman" w:hAnsi="Times New Roman" w:cs="Times New Roman"/>
        </w:rPr>
        <w:t xml:space="preserve">, </w:t>
      </w:r>
      <w:r w:rsidR="00561CC4">
        <w:rPr>
          <w:rFonts w:ascii="Times New Roman" w:hAnsi="Times New Roman" w:cs="Times New Roman"/>
        </w:rPr>
        <w:t>s</w:t>
      </w:r>
      <w:r w:rsidR="00DD6653" w:rsidRPr="00CA2543">
        <w:rPr>
          <w:rFonts w:ascii="Times New Roman" w:hAnsi="Times New Roman" w:cs="Times New Roman"/>
        </w:rPr>
        <w:t xml:space="preserve">oak feet nightly in </w:t>
      </w:r>
      <w:r w:rsidR="00DD6653" w:rsidRPr="00CA2543">
        <w:rPr>
          <w:rFonts w:ascii="Times New Roman" w:hAnsi="Times New Roman" w:cs="Times New Roman"/>
        </w:rPr>
        <w:t>warm water + Epson salts</w:t>
      </w:r>
      <w:r w:rsidR="00561CC4">
        <w:rPr>
          <w:rFonts w:ascii="Times New Roman" w:hAnsi="Times New Roman" w:cs="Times New Roman"/>
        </w:rPr>
        <w:t xml:space="preserve">, detox baths. </w:t>
      </w:r>
    </w:p>
    <w:p w14:paraId="6559B980" w14:textId="77777777" w:rsidR="00075C23" w:rsidRPr="00CA2543" w:rsidRDefault="00075C23" w:rsidP="00075C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A2543">
        <w:rPr>
          <w:rFonts w:ascii="Times New Roman" w:hAnsi="Times New Roman" w:cs="Times New Roman"/>
          <w:b/>
          <w:bCs/>
        </w:rPr>
        <w:t xml:space="preserve">Avoid </w:t>
      </w:r>
      <w:proofErr w:type="gramStart"/>
      <w:r w:rsidRPr="00CA2543">
        <w:rPr>
          <w:rFonts w:ascii="Times New Roman" w:hAnsi="Times New Roman" w:cs="Times New Roman"/>
          <w:b/>
          <w:bCs/>
        </w:rPr>
        <w:t>pharmaceuticals</w:t>
      </w:r>
      <w:proofErr w:type="gramEnd"/>
      <w:r w:rsidRPr="00CA2543">
        <w:rPr>
          <w:rFonts w:ascii="Times New Roman" w:hAnsi="Times New Roman" w:cs="Times New Roman"/>
        </w:rPr>
        <w:t xml:space="preserve"> when possible, especially addiction anxiolytics and stimulants for ADD/ADHD</w:t>
      </w:r>
    </w:p>
    <w:p w14:paraId="4E81D1C8" w14:textId="77777777" w:rsidR="00075C23" w:rsidRPr="00CA2543" w:rsidRDefault="00075C23" w:rsidP="00075C23">
      <w:pPr>
        <w:pStyle w:val="ListParagraph"/>
        <w:rPr>
          <w:rFonts w:ascii="Times New Roman" w:hAnsi="Times New Roman" w:cs="Times New Roman"/>
        </w:rPr>
      </w:pPr>
    </w:p>
    <w:p w14:paraId="77521F6B" w14:textId="77777777" w:rsidR="00561CC4" w:rsidRDefault="00561CC4" w:rsidP="00CA2543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835B58" w14:textId="77777777" w:rsidR="00561CC4" w:rsidRDefault="00561CC4" w:rsidP="00CA2543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07569C" w14:textId="77777777" w:rsidR="00561CC4" w:rsidRDefault="00561CC4" w:rsidP="00CA2543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EAB5E1" w14:textId="0E46E715" w:rsidR="00CA2543" w:rsidRPr="00CA2543" w:rsidRDefault="00CA2543" w:rsidP="00CA2543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25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More Interventions: </w:t>
      </w:r>
    </w:p>
    <w:p w14:paraId="2B3025E8" w14:textId="1F90B8D3" w:rsidR="001761E1" w:rsidRPr="00CA2543" w:rsidRDefault="001761E1" w:rsidP="00CA254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A2543">
        <w:rPr>
          <w:rFonts w:ascii="Times New Roman" w:hAnsi="Times New Roman" w:cs="Times New Roman"/>
          <w:b/>
          <w:bCs/>
        </w:rPr>
        <w:t>Encourage</w:t>
      </w:r>
      <w:r w:rsidRPr="00CA2543">
        <w:rPr>
          <w:rFonts w:ascii="Times New Roman" w:hAnsi="Times New Roman" w:cs="Times New Roman"/>
        </w:rPr>
        <w:t xml:space="preserve"> sun exposure early in the day, good hydration, aerobic exercise/brisk walking</w:t>
      </w:r>
      <w:r w:rsidR="0046418D" w:rsidRPr="00CA2543">
        <w:rPr>
          <w:rFonts w:ascii="Times New Roman" w:hAnsi="Times New Roman" w:cs="Times New Roman"/>
        </w:rPr>
        <w:t>, sauna</w:t>
      </w:r>
      <w:r w:rsidR="00296DE0" w:rsidRPr="00CA2543">
        <w:rPr>
          <w:rFonts w:ascii="Times New Roman" w:hAnsi="Times New Roman" w:cs="Times New Roman"/>
        </w:rPr>
        <w:t>/</w:t>
      </w:r>
      <w:r w:rsidR="0046418D" w:rsidRPr="00CA2543">
        <w:rPr>
          <w:rFonts w:ascii="Times New Roman" w:hAnsi="Times New Roman" w:cs="Times New Roman"/>
        </w:rPr>
        <w:t>sweating</w:t>
      </w:r>
      <w:r w:rsidR="00296DE0" w:rsidRPr="00CA2543">
        <w:rPr>
          <w:rFonts w:ascii="Times New Roman" w:hAnsi="Times New Roman" w:cs="Times New Roman"/>
        </w:rPr>
        <w:t xml:space="preserve"> (to reduce toxic load), </w:t>
      </w:r>
      <w:r w:rsidR="0046418D" w:rsidRPr="00CA2543">
        <w:rPr>
          <w:rFonts w:ascii="Times New Roman" w:hAnsi="Times New Roman" w:cs="Times New Roman"/>
        </w:rPr>
        <w:t xml:space="preserve">“grounding” outside barefoot on moist soil away from powerlines and wireless </w:t>
      </w:r>
      <w:proofErr w:type="gramStart"/>
      <w:r w:rsidR="0046418D" w:rsidRPr="00CA2543">
        <w:rPr>
          <w:rFonts w:ascii="Times New Roman" w:hAnsi="Times New Roman" w:cs="Times New Roman"/>
        </w:rPr>
        <w:t>sources</w:t>
      </w:r>
      <w:proofErr w:type="gramEnd"/>
    </w:p>
    <w:p w14:paraId="61195E23" w14:textId="360D43AC" w:rsidR="0046418D" w:rsidRPr="00CA2543" w:rsidRDefault="00DD6653" w:rsidP="00CA25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A2543">
        <w:rPr>
          <w:rFonts w:ascii="Times New Roman" w:hAnsi="Times New Roman" w:cs="Times New Roman"/>
          <w:b/>
          <w:bCs/>
          <w:i/>
          <w:iCs/>
        </w:rPr>
        <w:t>Critical</w:t>
      </w:r>
      <w:r w:rsidR="00CA2543" w:rsidRPr="00CA2543">
        <w:rPr>
          <w:rFonts w:ascii="Times New Roman" w:hAnsi="Times New Roman" w:cs="Times New Roman"/>
          <w:b/>
          <w:bCs/>
        </w:rPr>
        <w:t xml:space="preserve">:  </w:t>
      </w:r>
      <w:r w:rsidR="0046418D" w:rsidRPr="00CA2543">
        <w:rPr>
          <w:rFonts w:ascii="Times New Roman" w:hAnsi="Times New Roman" w:cs="Times New Roman"/>
          <w:b/>
          <w:bCs/>
        </w:rPr>
        <w:t>Request a strong cell phone policy in your school:</w:t>
      </w:r>
      <w:r w:rsidR="0046418D" w:rsidRPr="00CA2543">
        <w:rPr>
          <w:rFonts w:ascii="Times New Roman" w:hAnsi="Times New Roman" w:cs="Times New Roman"/>
        </w:rPr>
        <w:t xml:space="preserve">   Hav</w:t>
      </w:r>
      <w:r w:rsidR="00075C23">
        <w:rPr>
          <w:rFonts w:ascii="Times New Roman" w:hAnsi="Times New Roman" w:cs="Times New Roman"/>
        </w:rPr>
        <w:t>e</w:t>
      </w:r>
      <w:r w:rsidR="0046418D" w:rsidRPr="00CA2543">
        <w:rPr>
          <w:rFonts w:ascii="Times New Roman" w:hAnsi="Times New Roman" w:cs="Times New Roman"/>
        </w:rPr>
        <w:t xml:space="preserve"> phones put away all day, not just during class, which puts the burden on teachers to enforce.  </w:t>
      </w:r>
      <w:r w:rsidR="00296DE0" w:rsidRPr="00CA2543">
        <w:rPr>
          <w:rFonts w:ascii="Times New Roman" w:hAnsi="Times New Roman" w:cs="Times New Roman"/>
        </w:rPr>
        <w:t xml:space="preserve">(see </w:t>
      </w:r>
      <w:r w:rsidR="00075C23">
        <w:rPr>
          <w:rFonts w:ascii="Times New Roman" w:hAnsi="Times New Roman" w:cs="Times New Roman"/>
        </w:rPr>
        <w:t xml:space="preserve">our </w:t>
      </w:r>
      <w:r w:rsidR="00296DE0" w:rsidRPr="00CA2543">
        <w:rPr>
          <w:rFonts w:ascii="Times New Roman" w:hAnsi="Times New Roman" w:cs="Times New Roman"/>
        </w:rPr>
        <w:t>Webinar</w:t>
      </w:r>
      <w:r w:rsidR="00075C23">
        <w:rPr>
          <w:rFonts w:ascii="Times New Roman" w:hAnsi="Times New Roman" w:cs="Times New Roman"/>
        </w:rPr>
        <w:t xml:space="preserve"> near the end</w:t>
      </w:r>
      <w:r w:rsidR="00296DE0" w:rsidRPr="00CA2543">
        <w:rPr>
          <w:rFonts w:ascii="Times New Roman" w:hAnsi="Times New Roman" w:cs="Times New Roman"/>
        </w:rPr>
        <w:t>: Desert Sage High School)</w:t>
      </w:r>
    </w:p>
    <w:p w14:paraId="273A0620" w14:textId="09034BF3" w:rsidR="003104F6" w:rsidRPr="00CA2543" w:rsidRDefault="000A5F3F" w:rsidP="003104F6">
      <w:pPr>
        <w:rPr>
          <w:rFonts w:ascii="Times New Roman" w:hAnsi="Times New Roman" w:cs="Times New Roman"/>
        </w:rPr>
      </w:pPr>
      <w:r w:rsidRPr="00CA2543">
        <w:rPr>
          <w:rFonts w:ascii="Times New Roman" w:hAnsi="Times New Roman" w:cs="Times New Roman"/>
          <w:b/>
          <w:bCs/>
        </w:rPr>
        <w:t xml:space="preserve">How </w:t>
      </w:r>
      <w:proofErr w:type="spellStart"/>
      <w:r w:rsidRPr="00CA2543">
        <w:rPr>
          <w:rFonts w:ascii="Times New Roman" w:hAnsi="Times New Roman" w:cs="Times New Roman"/>
          <w:b/>
          <w:bCs/>
        </w:rPr>
        <w:t>SafeTech</w:t>
      </w:r>
      <w:proofErr w:type="spellEnd"/>
      <w:r w:rsidRPr="00CA2543">
        <w:rPr>
          <w:rFonts w:ascii="Times New Roman" w:hAnsi="Times New Roman" w:cs="Times New Roman"/>
          <w:b/>
          <w:bCs/>
        </w:rPr>
        <w:t xml:space="preserve"> NC </w:t>
      </w:r>
      <w:r w:rsidR="003104F6" w:rsidRPr="00CA2543">
        <w:rPr>
          <w:rFonts w:ascii="Times New Roman" w:hAnsi="Times New Roman" w:cs="Times New Roman"/>
          <w:b/>
          <w:bCs/>
        </w:rPr>
        <w:t>C</w:t>
      </w:r>
      <w:r w:rsidRPr="00CA2543">
        <w:rPr>
          <w:rFonts w:ascii="Times New Roman" w:hAnsi="Times New Roman" w:cs="Times New Roman"/>
          <w:b/>
          <w:bCs/>
        </w:rPr>
        <w:t xml:space="preserve">an </w:t>
      </w:r>
      <w:r w:rsidR="003104F6" w:rsidRPr="00CA2543">
        <w:rPr>
          <w:rFonts w:ascii="Times New Roman" w:hAnsi="Times New Roman" w:cs="Times New Roman"/>
          <w:b/>
          <w:bCs/>
        </w:rPr>
        <w:t>H</w:t>
      </w:r>
      <w:r w:rsidRPr="00CA2543">
        <w:rPr>
          <w:rFonts w:ascii="Times New Roman" w:hAnsi="Times New Roman" w:cs="Times New Roman"/>
          <w:b/>
          <w:bCs/>
        </w:rPr>
        <w:t>elp:</w:t>
      </w:r>
      <w:r w:rsidRPr="00CA2543">
        <w:rPr>
          <w:rFonts w:ascii="Times New Roman" w:hAnsi="Times New Roman" w:cs="Times New Roman"/>
        </w:rPr>
        <w:t xml:space="preserve"> </w:t>
      </w:r>
      <w:r w:rsidR="00075C23">
        <w:rPr>
          <w:rFonts w:ascii="Times New Roman" w:hAnsi="Times New Roman" w:cs="Times New Roman"/>
        </w:rPr>
        <w:t xml:space="preserve"> We can lend our RFR </w:t>
      </w:r>
      <w:r w:rsidRPr="00CA2543">
        <w:rPr>
          <w:rFonts w:ascii="Times New Roman" w:hAnsi="Times New Roman" w:cs="Times New Roman"/>
        </w:rPr>
        <w:t>meter</w:t>
      </w:r>
      <w:r w:rsidR="003104F6" w:rsidRPr="00CA2543">
        <w:rPr>
          <w:rFonts w:ascii="Times New Roman" w:hAnsi="Times New Roman" w:cs="Times New Roman"/>
        </w:rPr>
        <w:t xml:space="preserve"> (Safe &amp; Sound Pro II)</w:t>
      </w:r>
      <w:r w:rsidR="00075C23">
        <w:rPr>
          <w:rFonts w:ascii="Times New Roman" w:hAnsi="Times New Roman" w:cs="Times New Roman"/>
        </w:rPr>
        <w:t>, provide remote presentations to leaders</w:t>
      </w:r>
      <w:r w:rsidR="00CF35FC" w:rsidRPr="00CA2543">
        <w:rPr>
          <w:rFonts w:ascii="Times New Roman" w:hAnsi="Times New Roman" w:cs="Times New Roman"/>
        </w:rPr>
        <w:t xml:space="preserve">, </w:t>
      </w:r>
      <w:r w:rsidR="003104F6" w:rsidRPr="00CA2543">
        <w:rPr>
          <w:rFonts w:ascii="Times New Roman" w:hAnsi="Times New Roman" w:cs="Times New Roman"/>
        </w:rPr>
        <w:t>CEU-level education for RN</w:t>
      </w:r>
      <w:r w:rsidR="00075C23">
        <w:rPr>
          <w:rFonts w:ascii="Times New Roman" w:hAnsi="Times New Roman" w:cs="Times New Roman"/>
        </w:rPr>
        <w:t>s</w:t>
      </w:r>
      <w:r w:rsidR="003104F6" w:rsidRPr="00CA2543">
        <w:rPr>
          <w:rFonts w:ascii="Times New Roman" w:hAnsi="Times New Roman" w:cs="Times New Roman"/>
        </w:rPr>
        <w:t xml:space="preserve">, </w:t>
      </w:r>
      <w:r w:rsidR="00CF35FC" w:rsidRPr="00CA2543">
        <w:rPr>
          <w:rFonts w:ascii="Times New Roman" w:hAnsi="Times New Roman" w:cs="Times New Roman"/>
        </w:rPr>
        <w:t>share te</w:t>
      </w:r>
      <w:r w:rsidRPr="00CA2543">
        <w:rPr>
          <w:rFonts w:ascii="Times New Roman" w:hAnsi="Times New Roman" w:cs="Times New Roman"/>
        </w:rPr>
        <w:t xml:space="preserve">mplate for 504 </w:t>
      </w:r>
      <w:proofErr w:type="gramStart"/>
      <w:r w:rsidRPr="00CA2543">
        <w:rPr>
          <w:rFonts w:ascii="Times New Roman" w:hAnsi="Times New Roman" w:cs="Times New Roman"/>
        </w:rPr>
        <w:t>plan</w:t>
      </w:r>
      <w:proofErr w:type="gramEnd"/>
      <w:r w:rsidR="003104F6" w:rsidRPr="00CA2543">
        <w:rPr>
          <w:rFonts w:ascii="Times New Roman" w:hAnsi="Times New Roman" w:cs="Times New Roman"/>
        </w:rPr>
        <w:t>.  Need more</w:t>
      </w:r>
      <w:r w:rsidR="00075C23">
        <w:rPr>
          <w:rFonts w:ascii="Times New Roman" w:hAnsi="Times New Roman" w:cs="Times New Roman"/>
        </w:rPr>
        <w:t xml:space="preserve">? </w:t>
      </w:r>
      <w:r w:rsidR="003104F6" w:rsidRPr="00CA2543">
        <w:rPr>
          <w:rFonts w:ascii="Times New Roman" w:hAnsi="Times New Roman" w:cs="Times New Roman"/>
        </w:rPr>
        <w:t xml:space="preserve"> </w:t>
      </w:r>
      <w:r w:rsidR="003104F6" w:rsidRPr="00CA2543">
        <w:rPr>
          <w:rFonts w:ascii="Times New Roman" w:hAnsi="Times New Roman" w:cs="Times New Roman"/>
        </w:rPr>
        <w:t>Contact us at SafeTechNC@ProtonMail.com</w:t>
      </w:r>
    </w:p>
    <w:p w14:paraId="2B132862" w14:textId="43C8D46D" w:rsidR="00C409B7" w:rsidRPr="00CA2543" w:rsidRDefault="00C409B7" w:rsidP="00C409B7">
      <w:pPr>
        <w:spacing w:after="0"/>
        <w:rPr>
          <w:rFonts w:ascii="Times New Roman" w:hAnsi="Times New Roman" w:cs="Times New Roman"/>
        </w:rPr>
      </w:pPr>
      <w:r w:rsidRPr="00CA2543">
        <w:rPr>
          <w:rFonts w:ascii="Times New Roman" w:hAnsi="Times New Roman" w:cs="Times New Roman"/>
          <w:b/>
          <w:bCs/>
        </w:rPr>
        <w:t>NC Physicians</w:t>
      </w:r>
      <w:r w:rsidRPr="00CA2543">
        <w:rPr>
          <w:rFonts w:ascii="Times New Roman" w:hAnsi="Times New Roman" w:cs="Times New Roman"/>
          <w:b/>
          <w:bCs/>
        </w:rPr>
        <w:t xml:space="preserve"> who treat EMF-related conditions</w:t>
      </w:r>
      <w:r w:rsidRPr="00CA2543">
        <w:rPr>
          <w:rFonts w:ascii="Times New Roman" w:hAnsi="Times New Roman" w:cs="Times New Roman"/>
        </w:rPr>
        <w:t xml:space="preserve">: Natalie Sadler, </w:t>
      </w:r>
      <w:proofErr w:type="gramStart"/>
      <w:r w:rsidRPr="00CA2543">
        <w:rPr>
          <w:rFonts w:ascii="Times New Roman" w:hAnsi="Times New Roman" w:cs="Times New Roman"/>
        </w:rPr>
        <w:t>MD  (</w:t>
      </w:r>
      <w:proofErr w:type="gramEnd"/>
      <w:r w:rsidRPr="00CA2543">
        <w:rPr>
          <w:rFonts w:ascii="Times New Roman" w:hAnsi="Times New Roman" w:cs="Times New Roman"/>
        </w:rPr>
        <w:t xml:space="preserve">Black Mtn), Raymond </w:t>
      </w:r>
      <w:proofErr w:type="spellStart"/>
      <w:r w:rsidRPr="00CA2543">
        <w:rPr>
          <w:rFonts w:ascii="Times New Roman" w:hAnsi="Times New Roman" w:cs="Times New Roman"/>
        </w:rPr>
        <w:t>Oenbrink</w:t>
      </w:r>
      <w:proofErr w:type="spellEnd"/>
      <w:r w:rsidRPr="00CA2543">
        <w:rPr>
          <w:rFonts w:ascii="Times New Roman" w:hAnsi="Times New Roman" w:cs="Times New Roman"/>
        </w:rPr>
        <w:t>, DO (Asheville), Robinhood Integrative Health</w:t>
      </w:r>
      <w:r w:rsidR="00CA2543">
        <w:rPr>
          <w:rFonts w:ascii="Times New Roman" w:hAnsi="Times New Roman" w:cs="Times New Roman"/>
        </w:rPr>
        <w:t xml:space="preserve"> </w:t>
      </w:r>
      <w:r w:rsidRPr="00CA2543">
        <w:rPr>
          <w:rFonts w:ascii="Times New Roman" w:hAnsi="Times New Roman" w:cs="Times New Roman"/>
        </w:rPr>
        <w:t xml:space="preserve">(Winston) AnneHinesMD.com (Winston);  Sonia Rapaport, MD (Chapel Hill), </w:t>
      </w:r>
    </w:p>
    <w:p w14:paraId="1900FD83" w14:textId="77777777" w:rsidR="00C409B7" w:rsidRPr="00CA2543" w:rsidRDefault="00C409B7" w:rsidP="00C409B7">
      <w:pPr>
        <w:spacing w:after="0"/>
        <w:rPr>
          <w:rFonts w:ascii="Times New Roman" w:hAnsi="Times New Roman" w:cs="Times New Roman"/>
        </w:rPr>
      </w:pPr>
    </w:p>
    <w:p w14:paraId="081E5889" w14:textId="77777777" w:rsidR="00CA2543" w:rsidRDefault="006B1ECD" w:rsidP="00CA254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25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Reliable Websites: </w:t>
      </w:r>
    </w:p>
    <w:p w14:paraId="52B5A9C3" w14:textId="046DECB4" w:rsidR="003104F6" w:rsidRPr="00CA2543" w:rsidRDefault="006B1ECD" w:rsidP="00CA2543">
      <w:pPr>
        <w:pStyle w:val="ListParagraph"/>
        <w:numPr>
          <w:ilvl w:val="0"/>
          <w:numId w:val="9"/>
        </w:numPr>
        <w:spacing w:after="0"/>
        <w:rPr>
          <w:rFonts w:ascii="Times New Roman" w:eastAsiaTheme="minorEastAsia" w:hAnsi="Times New Roman" w:cs="Times New Roman"/>
          <w:kern w:val="24"/>
          <w14:ligatures w14:val="none"/>
        </w:rPr>
      </w:pPr>
      <w:r w:rsidRPr="00CA2543">
        <w:rPr>
          <w:rFonts w:ascii="Times New Roman" w:hAnsi="Times New Roman" w:cs="Times New Roman"/>
          <w:b/>
          <w:bCs/>
        </w:rPr>
        <w:t>Physicians for Safe Technology</w:t>
      </w:r>
      <w:r w:rsidR="003104F6" w:rsidRPr="00CA2543">
        <w:rPr>
          <w:rFonts w:ascii="Times New Roman" w:hAnsi="Times New Roman" w:cs="Times New Roman"/>
        </w:rPr>
        <w:t xml:space="preserve">: </w:t>
      </w:r>
      <w:r w:rsidRPr="00CA2543">
        <w:rPr>
          <w:rFonts w:ascii="Times New Roman" w:hAnsi="Times New Roman" w:cs="Times New Roman"/>
        </w:rPr>
        <w:t xml:space="preserve"> </w:t>
      </w:r>
      <w:r w:rsidR="003104F6" w:rsidRPr="00CA2543">
        <w:rPr>
          <w:rFonts w:ascii="Times New Roman" w:hAnsi="Times New Roman" w:cs="Times New Roman"/>
        </w:rPr>
        <w:t xml:space="preserve"> </w:t>
      </w:r>
      <w:r w:rsidR="003104F6" w:rsidRPr="00CA2543">
        <w:rPr>
          <w:rFonts w:ascii="Times New Roman" w:eastAsiaTheme="minorEastAsia" w:hAnsi="Times New Roman" w:cs="Times New Roman"/>
          <w:kern w:val="24"/>
          <w14:ligatures w14:val="none"/>
        </w:rPr>
        <w:t>MDSafeTech.org</w:t>
      </w:r>
      <w:r w:rsidR="003104F6" w:rsidRPr="00CA2543">
        <w:rPr>
          <w:rFonts w:ascii="Times New Roman" w:eastAsiaTheme="minorEastAsia" w:hAnsi="Times New Roman" w:cs="Times New Roman"/>
          <w:b/>
          <w:bCs/>
          <w:kern w:val="24"/>
          <w14:ligatures w14:val="none"/>
        </w:rPr>
        <w:t xml:space="preserve">   </w:t>
      </w:r>
      <w:hyperlink r:id="rId6" w:history="1">
        <w:r w:rsidR="003104F6" w:rsidRPr="00CA2543">
          <w:rPr>
            <w:rStyle w:val="Hyperlink"/>
            <w:rFonts w:ascii="Times New Roman" w:eastAsiaTheme="minorEastAsia" w:hAnsi="Times New Roman" w:cs="Times New Roman"/>
            <w:color w:val="auto"/>
            <w:kern w:val="24"/>
            <w14:ligatures w14:val="none"/>
          </w:rPr>
          <w:t>https://mdsafetech.org/wi-fi-in-schools-2/</w:t>
        </w:r>
      </w:hyperlink>
    </w:p>
    <w:p w14:paraId="06131D6E" w14:textId="53E9C34A" w:rsidR="003104F6" w:rsidRPr="00075C23" w:rsidRDefault="003104F6" w:rsidP="003104F6">
      <w:pPr>
        <w:pStyle w:val="ListParagraph"/>
        <w:numPr>
          <w:ilvl w:val="0"/>
          <w:numId w:val="7"/>
        </w:numPr>
        <w:spacing w:before="82"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A2543">
        <w:rPr>
          <w:rFonts w:ascii="Times New Roman" w:eastAsiaTheme="minorEastAsia" w:hAnsi="Times New Roman" w:cs="Times New Roman"/>
          <w:b/>
          <w:bCs/>
          <w:kern w:val="24"/>
          <w14:ligatures w14:val="none"/>
        </w:rPr>
        <w:t>Environmental Health Trust:</w:t>
      </w:r>
      <w:r w:rsidRPr="00CA2543">
        <w:rPr>
          <w:rFonts w:ascii="Times New Roman" w:eastAsiaTheme="minorEastAsia" w:hAnsi="Times New Roman" w:cs="Times New Roman"/>
          <w:kern w:val="24"/>
          <w14:ligatures w14:val="none"/>
        </w:rPr>
        <w:t xml:space="preserve"> </w:t>
      </w:r>
      <w:r w:rsidR="00DC0126" w:rsidRPr="00CA2543">
        <w:rPr>
          <w:rFonts w:ascii="Times New Roman" w:eastAsiaTheme="minorEastAsia" w:hAnsi="Times New Roman" w:cs="Times New Roman"/>
          <w:kern w:val="24"/>
          <w14:ligatures w14:val="none"/>
        </w:rPr>
        <w:t xml:space="preserve"> </w:t>
      </w:r>
      <w:r w:rsidRPr="00CA2543">
        <w:rPr>
          <w:rFonts w:ascii="Times New Roman" w:eastAsiaTheme="minorEastAsia" w:hAnsi="Times New Roman" w:cs="Times New Roman"/>
          <w:kern w:val="24"/>
          <w14:ligatures w14:val="none"/>
        </w:rPr>
        <w:t>EHTrust.org</w:t>
      </w:r>
      <w:r w:rsidRPr="00CA2543">
        <w:rPr>
          <w:rFonts w:ascii="Times New Roman" w:eastAsiaTheme="minorEastAsia" w:hAnsi="Times New Roman" w:cs="Times New Roman"/>
          <w:b/>
          <w:bCs/>
          <w:kern w:val="24"/>
          <w14:ligatures w14:val="none"/>
        </w:rPr>
        <w:t xml:space="preserve">   </w:t>
      </w:r>
      <w:hyperlink r:id="rId7" w:history="1">
        <w:r w:rsidRPr="00CA2543">
          <w:rPr>
            <w:rFonts w:ascii="Times New Roman" w:eastAsia="Calibri" w:hAnsi="Times New Roman" w:cs="Times New Roman"/>
            <w:kern w:val="24"/>
            <w:u w:val="single"/>
            <w14:ligatures w14:val="none"/>
          </w:rPr>
          <w:t>https://ehtrust.org/wifi-in-schools-tool-kit/</w:t>
        </w:r>
      </w:hyperlink>
    </w:p>
    <w:p w14:paraId="7E354B64" w14:textId="77777777" w:rsidR="00075C23" w:rsidRPr="00CA2543" w:rsidRDefault="00075C23" w:rsidP="00075C2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Style w:val="color15"/>
          <w:rFonts w:ascii="Times New Roman" w:hAnsi="Times New Roman" w:cs="Times New Roman"/>
        </w:rPr>
      </w:pPr>
      <w:r w:rsidRPr="00CA2543">
        <w:rPr>
          <w:rStyle w:val="color15"/>
          <w:rFonts w:ascii="Times New Roman" w:hAnsi="Times New Roman" w:cs="Times New Roman"/>
          <w:b/>
          <w:bCs/>
          <w:bdr w:val="none" w:sz="0" w:space="0" w:color="auto" w:frame="1"/>
        </w:rPr>
        <w:t xml:space="preserve">International Declaration on the Human Rights of Children in the Digital Age: </w:t>
      </w:r>
      <w:r w:rsidRPr="00CA2543">
        <w:rPr>
          <w:rStyle w:val="color15"/>
          <w:rFonts w:ascii="Times New Roman" w:hAnsi="Times New Roman" w:cs="Times New Roman"/>
          <w:bdr w:val="none" w:sz="0" w:space="0" w:color="auto" w:frame="1"/>
        </w:rPr>
        <w:t>TheChildrensDeclaration.org</w:t>
      </w:r>
    </w:p>
    <w:p w14:paraId="7EEDD91D" w14:textId="77777777" w:rsidR="00075C23" w:rsidRPr="00CA2543" w:rsidRDefault="00075C23" w:rsidP="00075C2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CA2543">
        <w:rPr>
          <w:rFonts w:ascii="Times New Roman" w:hAnsi="Times New Roman" w:cs="Times New Roman"/>
          <w:b/>
          <w:bCs/>
        </w:rPr>
        <w:t>TechSafeSchools.org</w:t>
      </w:r>
      <w:r w:rsidRPr="00CA254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s</w:t>
      </w:r>
      <w:r w:rsidRPr="00CA2543">
        <w:rPr>
          <w:rFonts w:ascii="Times New Roman" w:hAnsi="Times New Roman" w:cs="Times New Roman"/>
        </w:rPr>
        <w:t xml:space="preserve">ee Resources tab for TSS’ Mitigation Guide, posters, letters to </w:t>
      </w:r>
      <w:proofErr w:type="gramStart"/>
      <w:r w:rsidRPr="00CA2543">
        <w:rPr>
          <w:rFonts w:ascii="Times New Roman" w:hAnsi="Times New Roman" w:cs="Times New Roman"/>
        </w:rPr>
        <w:t>administrators</w:t>
      </w:r>
      <w:proofErr w:type="gramEnd"/>
    </w:p>
    <w:p w14:paraId="12601CFE" w14:textId="7D22CB45" w:rsidR="003104F6" w:rsidRPr="00CA2543" w:rsidRDefault="003104F6" w:rsidP="00DC012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proofErr w:type="gramStart"/>
      <w:r w:rsidRPr="003104F6">
        <w:rPr>
          <w:rFonts w:ascii="Times New Roman" w:eastAsiaTheme="minorEastAsia" w:hAnsi="Times New Roman" w:cs="Times New Roman"/>
          <w:b/>
          <w:bCs/>
          <w:kern w:val="24"/>
          <w14:ligatures w14:val="none"/>
        </w:rPr>
        <w:t>BabySafeProject.org</w:t>
      </w:r>
      <w:r w:rsidR="00DC0126" w:rsidRPr="00CA2543">
        <w:rPr>
          <w:rFonts w:ascii="Times New Roman" w:eastAsiaTheme="minorEastAsia" w:hAnsi="Times New Roman" w:cs="Times New Roman"/>
          <w:b/>
          <w:bCs/>
          <w:kern w:val="24"/>
          <w14:ligatures w14:val="none"/>
        </w:rPr>
        <w:t xml:space="preserve">  </w:t>
      </w:r>
      <w:r w:rsidR="00DC0126" w:rsidRPr="00CA2543">
        <w:rPr>
          <w:rFonts w:ascii="Times New Roman" w:eastAsiaTheme="minorEastAsia" w:hAnsi="Times New Roman" w:cs="Times New Roman"/>
          <w:kern w:val="24"/>
          <w14:ligatures w14:val="none"/>
        </w:rPr>
        <w:t>science</w:t>
      </w:r>
      <w:proofErr w:type="gramEnd"/>
      <w:r w:rsidR="00DC0126" w:rsidRPr="00CA2543">
        <w:rPr>
          <w:rFonts w:ascii="Times New Roman" w:eastAsiaTheme="minorEastAsia" w:hAnsi="Times New Roman" w:cs="Times New Roman"/>
          <w:kern w:val="24"/>
          <w14:ligatures w14:val="none"/>
        </w:rPr>
        <w:t xml:space="preserve"> on why to reduce RFR exposure in pregnancy, preconception care</w:t>
      </w:r>
    </w:p>
    <w:p w14:paraId="0F2A8413" w14:textId="4E4CBE5F" w:rsidR="003104F6" w:rsidRPr="003104F6" w:rsidRDefault="003104F6" w:rsidP="00DC012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3104F6">
        <w:rPr>
          <w:rFonts w:ascii="Times New Roman" w:eastAsiaTheme="minorEastAsia" w:hAnsi="Times New Roman" w:cs="Times New Roman"/>
          <w:b/>
          <w:bCs/>
          <w:kern w:val="24"/>
          <w14:ligatures w14:val="none"/>
        </w:rPr>
        <w:t>BioInitiative.org</w:t>
      </w:r>
      <w:r w:rsidR="00DC0126" w:rsidRPr="00CA2543">
        <w:rPr>
          <w:rFonts w:ascii="Times New Roman" w:eastAsiaTheme="minorEastAsia" w:hAnsi="Times New Roman" w:cs="Times New Roman"/>
          <w:b/>
          <w:bCs/>
          <w:kern w:val="24"/>
          <w14:ligatures w14:val="none"/>
        </w:rPr>
        <w:t xml:space="preserve">   </w:t>
      </w:r>
      <w:r w:rsidR="00075C23" w:rsidRPr="00075C23">
        <w:rPr>
          <w:rFonts w:ascii="Times New Roman" w:eastAsiaTheme="minorEastAsia" w:hAnsi="Times New Roman" w:cs="Times New Roman"/>
          <w:kern w:val="24"/>
          <w14:ligatures w14:val="none"/>
        </w:rPr>
        <w:t>c</w:t>
      </w:r>
      <w:r w:rsidR="00DC0126" w:rsidRPr="00075C23">
        <w:rPr>
          <w:rFonts w:ascii="Times New Roman" w:eastAsiaTheme="minorEastAsia" w:hAnsi="Times New Roman" w:cs="Times New Roman"/>
          <w:kern w:val="24"/>
          <w14:ligatures w14:val="none"/>
        </w:rPr>
        <w:t>ompilation of thousands of RFR studies by disease type</w:t>
      </w:r>
      <w:r w:rsidR="00075C23">
        <w:rPr>
          <w:rFonts w:ascii="Times New Roman" w:eastAsiaTheme="minorEastAsia" w:hAnsi="Times New Roman" w:cs="Times New Roman"/>
          <w:kern w:val="24"/>
          <w14:ligatures w14:val="none"/>
        </w:rPr>
        <w:t xml:space="preserve">; urges protective </w:t>
      </w:r>
      <w:proofErr w:type="gramStart"/>
      <w:r w:rsidR="00075C23">
        <w:rPr>
          <w:rFonts w:ascii="Times New Roman" w:eastAsiaTheme="minorEastAsia" w:hAnsi="Times New Roman" w:cs="Times New Roman"/>
          <w:kern w:val="24"/>
          <w14:ligatures w14:val="none"/>
        </w:rPr>
        <w:t>standards</w:t>
      </w:r>
      <w:proofErr w:type="gramEnd"/>
    </w:p>
    <w:p w14:paraId="5DE48D6B" w14:textId="4E891CCD" w:rsidR="006B1ECD" w:rsidRPr="00CA2543" w:rsidRDefault="00DB3EA5" w:rsidP="00DC012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CA2543">
        <w:rPr>
          <w:rFonts w:ascii="Times New Roman" w:hAnsi="Times New Roman" w:cs="Times New Roman"/>
          <w:b/>
          <w:bCs/>
        </w:rPr>
        <w:t>ScreenStrong.org</w:t>
      </w:r>
      <w:r w:rsidRPr="00CA2543">
        <w:rPr>
          <w:rFonts w:ascii="Times New Roman" w:hAnsi="Times New Roman" w:cs="Times New Roman"/>
        </w:rPr>
        <w:t xml:space="preserve">   </w:t>
      </w:r>
      <w:r w:rsidR="00075C23">
        <w:rPr>
          <w:rFonts w:ascii="Times New Roman" w:hAnsi="Times New Roman" w:cs="Times New Roman"/>
        </w:rPr>
        <w:t>r</w:t>
      </w:r>
      <w:r w:rsidR="003104F6" w:rsidRPr="00CA2543">
        <w:rPr>
          <w:rFonts w:ascii="Times New Roman" w:hAnsi="Times New Roman" w:cs="Times New Roman"/>
        </w:rPr>
        <w:t xml:space="preserve">esources </w:t>
      </w:r>
      <w:r w:rsidR="00DC0126" w:rsidRPr="00CA2543">
        <w:rPr>
          <w:rFonts w:ascii="Times New Roman" w:hAnsi="Times New Roman" w:cs="Times New Roman"/>
        </w:rPr>
        <w:t xml:space="preserve">to prevent and reduce </w:t>
      </w:r>
      <w:r w:rsidR="003104F6" w:rsidRPr="00CA2543">
        <w:rPr>
          <w:rFonts w:ascii="Times New Roman" w:hAnsi="Times New Roman" w:cs="Times New Roman"/>
        </w:rPr>
        <w:t xml:space="preserve">screen </w:t>
      </w:r>
      <w:proofErr w:type="gramStart"/>
      <w:r w:rsidR="003104F6" w:rsidRPr="00CA2543">
        <w:rPr>
          <w:rFonts w:ascii="Times New Roman" w:hAnsi="Times New Roman" w:cs="Times New Roman"/>
        </w:rPr>
        <w:t>addiction</w:t>
      </w:r>
      <w:proofErr w:type="gramEnd"/>
    </w:p>
    <w:p w14:paraId="4A43D27D" w14:textId="32C570A3" w:rsidR="006B1ECD" w:rsidRPr="00CA2543" w:rsidRDefault="00FE4346" w:rsidP="00DC012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proofErr w:type="gramStart"/>
      <w:r w:rsidRPr="00CA2543">
        <w:rPr>
          <w:rFonts w:ascii="Times New Roman" w:hAnsi="Times New Roman" w:cs="Times New Roman"/>
          <w:b/>
          <w:bCs/>
        </w:rPr>
        <w:t>SafeTechNC.org</w:t>
      </w:r>
      <w:r w:rsidRPr="00CA2543">
        <w:rPr>
          <w:rFonts w:ascii="Times New Roman" w:hAnsi="Times New Roman" w:cs="Times New Roman"/>
        </w:rPr>
        <w:t xml:space="preserve"> :</w:t>
      </w:r>
      <w:proofErr w:type="gramEnd"/>
      <w:r w:rsidRPr="00CA2543">
        <w:rPr>
          <w:rFonts w:ascii="Times New Roman" w:hAnsi="Times New Roman" w:cs="Times New Roman"/>
        </w:rPr>
        <w:t xml:space="preserve">   </w:t>
      </w:r>
      <w:r w:rsidR="00075C23">
        <w:rPr>
          <w:rFonts w:ascii="Times New Roman" w:hAnsi="Times New Roman" w:cs="Times New Roman"/>
        </w:rPr>
        <w:t>s</w:t>
      </w:r>
      <w:r w:rsidR="00DC0126" w:rsidRPr="00CA2543">
        <w:rPr>
          <w:rFonts w:ascii="Times New Roman" w:hAnsi="Times New Roman" w:cs="Times New Roman"/>
        </w:rPr>
        <w:t xml:space="preserve">cience, solutions, school webinar, and </w:t>
      </w:r>
      <w:r w:rsidRPr="00CA2543">
        <w:rPr>
          <w:rFonts w:ascii="Times New Roman" w:hAnsi="Times New Roman" w:cs="Times New Roman"/>
        </w:rPr>
        <w:t xml:space="preserve">soon </w:t>
      </w:r>
      <w:r w:rsidR="00DC0126" w:rsidRPr="00CA2543">
        <w:rPr>
          <w:rFonts w:ascii="Times New Roman" w:hAnsi="Times New Roman" w:cs="Times New Roman"/>
        </w:rPr>
        <w:t>an EMF-savvy p</w:t>
      </w:r>
      <w:r w:rsidRPr="00CA2543">
        <w:rPr>
          <w:rFonts w:ascii="Times New Roman" w:hAnsi="Times New Roman" w:cs="Times New Roman"/>
        </w:rPr>
        <w:t xml:space="preserve">ractitioners </w:t>
      </w:r>
      <w:r w:rsidR="00DC0126" w:rsidRPr="00CA2543">
        <w:rPr>
          <w:rFonts w:ascii="Times New Roman" w:hAnsi="Times New Roman" w:cs="Times New Roman"/>
        </w:rPr>
        <w:t>d</w:t>
      </w:r>
      <w:r w:rsidRPr="00CA2543">
        <w:rPr>
          <w:rFonts w:ascii="Times New Roman" w:hAnsi="Times New Roman" w:cs="Times New Roman"/>
        </w:rPr>
        <w:t xml:space="preserve">irectory </w:t>
      </w:r>
    </w:p>
    <w:p w14:paraId="5E9AE45B" w14:textId="77777777" w:rsidR="00565756" w:rsidRDefault="00565756" w:rsidP="00B26F9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C254719" w14:textId="0249A711" w:rsidR="00CA5FEC" w:rsidRPr="00CA2543" w:rsidRDefault="00CA5FEC" w:rsidP="005657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25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Sampling of Independent Science on </w:t>
      </w:r>
      <w:r w:rsidR="006B1ECD" w:rsidRPr="00CA25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the Health Effects of </w:t>
      </w:r>
      <w:r w:rsidRPr="00CA2543">
        <w:rPr>
          <w:rFonts w:ascii="Times New Roman" w:hAnsi="Times New Roman" w:cs="Times New Roman"/>
          <w:b/>
          <w:bCs/>
          <w:sz w:val="24"/>
          <w:szCs w:val="24"/>
          <w:u w:val="single"/>
        </w:rPr>
        <w:t>Wireless Radiation</w:t>
      </w:r>
    </w:p>
    <w:p w14:paraId="010BCDF9" w14:textId="7F9C188F" w:rsidR="00B930C9" w:rsidRPr="00CA2543" w:rsidRDefault="00B930C9" w:rsidP="005657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2543">
        <w:rPr>
          <w:rFonts w:ascii="Times New Roman" w:hAnsi="Times New Roman" w:cs="Times New Roman"/>
          <w:b/>
          <w:bCs/>
          <w:sz w:val="20"/>
          <w:szCs w:val="20"/>
        </w:rPr>
        <w:t xml:space="preserve">Children’s Vulnerability: </w:t>
      </w:r>
      <w:r w:rsidRPr="00CA2543">
        <w:rPr>
          <w:rFonts w:ascii="Times New Roman" w:hAnsi="Times New Roman" w:cs="Times New Roman"/>
          <w:kern w:val="0"/>
          <w:sz w:val="20"/>
          <w:szCs w:val="20"/>
        </w:rPr>
        <w:t xml:space="preserve">Davis, D., Birnbaum. L., </w:t>
      </w:r>
      <w:r w:rsidR="00CA2543">
        <w:rPr>
          <w:rFonts w:ascii="Times New Roman" w:hAnsi="Times New Roman" w:cs="Times New Roman"/>
          <w:kern w:val="0"/>
          <w:sz w:val="20"/>
          <w:szCs w:val="20"/>
        </w:rPr>
        <w:t xml:space="preserve">et </w:t>
      </w:r>
      <w:r w:rsidRPr="00CA2543">
        <w:rPr>
          <w:rFonts w:ascii="Times New Roman" w:hAnsi="Times New Roman" w:cs="Times New Roman"/>
          <w:kern w:val="0"/>
          <w:sz w:val="20"/>
          <w:szCs w:val="20"/>
        </w:rPr>
        <w:t xml:space="preserve">al, </w:t>
      </w:r>
      <w:r w:rsidRPr="00CA2543">
        <w:rPr>
          <w:rFonts w:ascii="Times New Roman" w:hAnsi="Times New Roman" w:cs="Times New Roman"/>
          <w:i/>
          <w:iCs/>
          <w:kern w:val="0"/>
          <w:sz w:val="20"/>
          <w:szCs w:val="20"/>
        </w:rPr>
        <w:t xml:space="preserve">Wireless technologies, nonionizing electromagnetic </w:t>
      </w:r>
      <w:proofErr w:type="gramStart"/>
      <w:r w:rsidRPr="00CA2543">
        <w:rPr>
          <w:rFonts w:ascii="Times New Roman" w:hAnsi="Times New Roman" w:cs="Times New Roman"/>
          <w:i/>
          <w:iCs/>
          <w:kern w:val="0"/>
          <w:sz w:val="20"/>
          <w:szCs w:val="20"/>
        </w:rPr>
        <w:t>fields</w:t>
      </w:r>
      <w:proofErr w:type="gramEnd"/>
      <w:r w:rsidRPr="00CA2543">
        <w:rPr>
          <w:rFonts w:ascii="Times New Roman" w:hAnsi="Times New Roman" w:cs="Times New Roman"/>
          <w:i/>
          <w:iCs/>
          <w:kern w:val="0"/>
          <w:sz w:val="20"/>
          <w:szCs w:val="20"/>
        </w:rPr>
        <w:t xml:space="preserve"> and children: Identifying and reducing health risks.</w:t>
      </w:r>
      <w:r w:rsidRPr="00CA2543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hyperlink r:id="rId8" w:tooltip="Go to Current Problems in Pediatric and Adolescent Health Care on ScienceDirect" w:history="1">
        <w:r w:rsidRPr="00CA2543">
          <w:rPr>
            <w:rFonts w:ascii="Times New Roman" w:eastAsia="Times New Roman" w:hAnsi="Times New Roman" w:cs="Times New Roman"/>
            <w:kern w:val="0"/>
            <w:sz w:val="20"/>
            <w:szCs w:val="20"/>
            <w14:ligatures w14:val="none"/>
          </w:rPr>
          <w:t>Current Problems in Pediatric and Adolescent Health Care</w:t>
        </w:r>
      </w:hyperlink>
      <w:r w:rsidRPr="00CA254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, </w:t>
      </w:r>
      <w:hyperlink r:id="rId9" w:tooltip="Go to table of contents for this volume/issue" w:history="1">
        <w:r w:rsidRPr="00CA2543">
          <w:rPr>
            <w:rFonts w:ascii="Times New Roman" w:eastAsia="Times New Roman" w:hAnsi="Times New Roman" w:cs="Times New Roman"/>
            <w:kern w:val="0"/>
            <w:sz w:val="20"/>
            <w:szCs w:val="20"/>
            <w14:ligatures w14:val="none"/>
          </w:rPr>
          <w:t>Volume 53, Issue 2</w:t>
        </w:r>
      </w:hyperlink>
      <w:r w:rsidRPr="00CA254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, February 2023</w:t>
      </w:r>
    </w:p>
    <w:p w14:paraId="3CE969E7" w14:textId="77777777" w:rsidR="00B930C9" w:rsidRPr="00CA2543" w:rsidRDefault="00B930C9" w:rsidP="00B93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0"/>
          <w:szCs w:val="20"/>
          <w:u w:val="single"/>
          <w14:ligatures w14:val="none"/>
        </w:rPr>
      </w:pPr>
    </w:p>
    <w:p w14:paraId="61908F58" w14:textId="090EE868" w:rsidR="00B930C9" w:rsidRPr="00075C23" w:rsidRDefault="00B930C9" w:rsidP="00B93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CA2543">
        <w:rPr>
          <w:rFonts w:ascii="Times New Roman" w:hAnsi="Times New Roman" w:cs="Times New Roman"/>
          <w:b/>
          <w:bCs/>
          <w:kern w:val="0"/>
          <w:sz w:val="20"/>
          <w:szCs w:val="20"/>
          <w14:ligatures w14:val="none"/>
        </w:rPr>
        <w:t>American Academy of Pediatrics</w:t>
      </w:r>
      <w:r w:rsidRPr="00CA2543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on children’s vulnerability: </w:t>
      </w:r>
      <w:hyperlink r:id="rId10" w:history="1">
        <w:r w:rsidRPr="00CA2543">
          <w:rPr>
            <w:rStyle w:val="Hyperlink"/>
            <w:rFonts w:ascii="Times New Roman" w:hAnsi="Times New Roman" w:cs="Times New Roman"/>
            <w:color w:val="auto"/>
            <w:kern w:val="0"/>
            <w:sz w:val="20"/>
            <w:szCs w:val="20"/>
            <w14:ligatures w14:val="none"/>
          </w:rPr>
          <w:t>https://ehtrust.org/american-academy-pediatrics-recommendations-cell-phones-cell-towers-wireless-radiation/</w:t>
        </w:r>
      </w:hyperlink>
      <w:r w:rsidRPr="00075C23">
        <w:rPr>
          <w:rStyle w:val="Hyperlink"/>
          <w:rFonts w:ascii="Times New Roman" w:hAnsi="Times New Roman" w:cs="Times New Roman"/>
          <w:color w:val="auto"/>
          <w:kern w:val="0"/>
          <w:sz w:val="20"/>
          <w:szCs w:val="20"/>
          <w:u w:val="none"/>
          <w14:ligatures w14:val="none"/>
        </w:rPr>
        <w:t xml:space="preserve">  </w:t>
      </w:r>
      <w:r w:rsidR="00075C23" w:rsidRPr="00075C23">
        <w:rPr>
          <w:rStyle w:val="Hyperlink"/>
          <w:rFonts w:ascii="Times New Roman" w:hAnsi="Times New Roman" w:cs="Times New Roman"/>
          <w:color w:val="auto"/>
          <w:kern w:val="0"/>
          <w:sz w:val="20"/>
          <w:szCs w:val="20"/>
          <w:u w:val="none"/>
          <w14:ligatures w14:val="none"/>
        </w:rPr>
        <w:t xml:space="preserve">  (numerous letters </w:t>
      </w:r>
      <w:r w:rsidR="00075C23">
        <w:rPr>
          <w:rStyle w:val="Hyperlink"/>
          <w:rFonts w:ascii="Times New Roman" w:hAnsi="Times New Roman" w:cs="Times New Roman"/>
          <w:color w:val="auto"/>
          <w:kern w:val="0"/>
          <w:sz w:val="20"/>
          <w:szCs w:val="20"/>
          <w:u w:val="none"/>
          <w14:ligatures w14:val="none"/>
        </w:rPr>
        <w:t xml:space="preserve">since 2012 </w:t>
      </w:r>
      <w:r w:rsidR="00075C23" w:rsidRPr="00075C23">
        <w:rPr>
          <w:rStyle w:val="Hyperlink"/>
          <w:rFonts w:ascii="Times New Roman" w:hAnsi="Times New Roman" w:cs="Times New Roman"/>
          <w:color w:val="auto"/>
          <w:kern w:val="0"/>
          <w:sz w:val="20"/>
          <w:szCs w:val="20"/>
          <w:u w:val="none"/>
          <w14:ligatures w14:val="none"/>
        </w:rPr>
        <w:t>to FCC on need for safety standards)</w:t>
      </w:r>
    </w:p>
    <w:p w14:paraId="01D812C4" w14:textId="77777777" w:rsidR="00B930C9" w:rsidRPr="00CA2543" w:rsidRDefault="00B930C9" w:rsidP="00B93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0"/>
          <w:szCs w:val="20"/>
          <w:u w:val="single"/>
          <w14:ligatures w14:val="none"/>
        </w:rPr>
      </w:pPr>
    </w:p>
    <w:p w14:paraId="59549CFA" w14:textId="03761572" w:rsidR="00B930C9" w:rsidRPr="00471DDE" w:rsidRDefault="00B930C9" w:rsidP="00B93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471DDE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Autism</w:t>
      </w:r>
      <w:r w:rsidR="00CA254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 xml:space="preserve">: </w:t>
      </w:r>
      <w:r w:rsidRPr="00471DDE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 xml:space="preserve">  </w:t>
      </w:r>
      <w:r w:rsidRPr="00471DDE">
        <w:rPr>
          <w:rFonts w:ascii="Times New Roman" w:eastAsiaTheme="majorEastAsia" w:hAnsi="Times New Roman" w:cs="Times New Roman"/>
          <w:sz w:val="20"/>
          <w:szCs w:val="20"/>
        </w:rPr>
        <w:t>Herbert, M., Sage, C.,</w:t>
      </w:r>
      <w:r w:rsidRPr="00471DDE">
        <w:rPr>
          <w:rFonts w:ascii="Times New Roman" w:eastAsiaTheme="majorEastAsia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471DDE">
        <w:rPr>
          <w:rFonts w:ascii="Times New Roman" w:eastAsiaTheme="majorEastAsia" w:hAnsi="Times New Roman" w:cs="Times New Roman"/>
          <w:i/>
          <w:iCs/>
          <w:sz w:val="20"/>
          <w:szCs w:val="20"/>
        </w:rPr>
        <w:t>Autism and EMF? Plausibility of a pathophysiological link – Part I</w:t>
      </w:r>
      <w:r w:rsidRPr="00471DDE">
        <w:rPr>
          <w:rFonts w:ascii="Times New Roman" w:eastAsiaTheme="majorEastAsia" w:hAnsi="Times New Roman" w:cs="Times New Roman"/>
          <w:sz w:val="20"/>
          <w:szCs w:val="20"/>
        </w:rPr>
        <w:t xml:space="preserve">. </w:t>
      </w:r>
      <w:hyperlink r:id="rId11" w:tooltip="Go to Pathophysiology on ScienceDirect" w:history="1">
        <w:r w:rsidRPr="00471DDE">
          <w:rPr>
            <w:rFonts w:ascii="Times New Roman" w:eastAsia="Times New Roman" w:hAnsi="Times New Roman" w:cs="Times New Roman"/>
            <w:kern w:val="0"/>
            <w:sz w:val="20"/>
            <w:szCs w:val="20"/>
            <w14:ligatures w14:val="none"/>
          </w:rPr>
          <w:t>Pathophysiology</w:t>
        </w:r>
      </w:hyperlink>
    </w:p>
    <w:p w14:paraId="1E17105F" w14:textId="77777777" w:rsidR="00B930C9" w:rsidRPr="00471DDE" w:rsidRDefault="00B930C9" w:rsidP="00B930C9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hyperlink r:id="rId12" w:tooltip="Go to table of contents for this volume/issue" w:history="1">
        <w:r w:rsidRPr="00471DDE">
          <w:rPr>
            <w:rFonts w:ascii="Times New Roman" w:eastAsia="Times New Roman" w:hAnsi="Times New Roman" w:cs="Times New Roman"/>
            <w:kern w:val="0"/>
            <w:sz w:val="20"/>
            <w:szCs w:val="20"/>
            <w14:ligatures w14:val="none"/>
          </w:rPr>
          <w:t>Volume 20, Issue 3</w:t>
        </w:r>
      </w:hyperlink>
      <w:r w:rsidRPr="00471DD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, </w:t>
      </w:r>
      <w:r w:rsidRPr="00CA254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6/</w:t>
      </w:r>
      <w:r w:rsidRPr="00471DD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2013, Pages 191-209;</w:t>
      </w:r>
      <w:r w:rsidRPr="00CA254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also see Part II (same year, same authors) </w:t>
      </w:r>
    </w:p>
    <w:p w14:paraId="768AA368" w14:textId="77777777" w:rsidR="00B930C9" w:rsidRPr="00CA2543" w:rsidRDefault="00B930C9" w:rsidP="00B26F93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2E6F2DE" w14:textId="6423DAAD" w:rsidR="00565756" w:rsidRPr="00565756" w:rsidRDefault="00565756" w:rsidP="00B26F93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565756">
        <w:rPr>
          <w:rFonts w:ascii="Times New Roman" w:hAnsi="Times New Roman" w:cs="Times New Roman"/>
          <w:b/>
          <w:bCs/>
          <w:kern w:val="0"/>
          <w:sz w:val="20"/>
          <w:szCs w:val="20"/>
          <w14:ligatures w14:val="none"/>
        </w:rPr>
        <w:t>Cancer</w:t>
      </w:r>
      <w:r w:rsidRPr="00565756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: </w:t>
      </w:r>
      <w:r w:rsidRPr="00565756">
        <w:rPr>
          <w:rFonts w:ascii="Times New Roman" w:hAnsi="Times New Roman" w:cs="Times New Roman"/>
          <w:kern w:val="0"/>
          <w:sz w:val="20"/>
          <w:szCs w:val="20"/>
          <w14:ligatures w14:val="none"/>
        </w:rPr>
        <w:t>National Toxicology Program,</w:t>
      </w:r>
      <w:r w:rsidRPr="00565756">
        <w:rPr>
          <w:rFonts w:ascii="Times New Roman" w:hAnsi="Times New Roman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565756">
        <w:rPr>
          <w:rFonts w:ascii="Times New Roman" w:hAnsi="Times New Roman" w:cs="Times New Roman"/>
          <w:i/>
          <w:iCs/>
          <w:kern w:val="0"/>
          <w:sz w:val="20"/>
          <w:szCs w:val="20"/>
          <w14:ligatures w14:val="none"/>
        </w:rPr>
        <w:t xml:space="preserve">NTP Technical Report on the Toxicology and Carcinogenesis Studies in Sprague Dawley Rats Exposed to Whole-body Radio Frequency Radiation at a Frequency (900 </w:t>
      </w:r>
      <w:proofErr w:type="spellStart"/>
      <w:r w:rsidRPr="00565756">
        <w:rPr>
          <w:rFonts w:ascii="Times New Roman" w:hAnsi="Times New Roman" w:cs="Times New Roman"/>
          <w:i/>
          <w:iCs/>
          <w:kern w:val="0"/>
          <w:sz w:val="20"/>
          <w:szCs w:val="20"/>
          <w14:ligatures w14:val="none"/>
        </w:rPr>
        <w:t>Mhz</w:t>
      </w:r>
      <w:proofErr w:type="spellEnd"/>
      <w:r w:rsidRPr="00565756">
        <w:rPr>
          <w:rFonts w:ascii="Times New Roman" w:hAnsi="Times New Roman" w:cs="Times New Roman"/>
          <w:i/>
          <w:iCs/>
          <w:kern w:val="0"/>
          <w:sz w:val="20"/>
          <w:szCs w:val="20"/>
          <w14:ligatures w14:val="none"/>
        </w:rPr>
        <w:t>) and Modulations (GSM and CDMA) Used by Cell Phones;</w:t>
      </w:r>
      <w:r w:rsidRPr="00565756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Technical </w:t>
      </w:r>
      <w:r w:rsidRPr="00565756">
        <w:rPr>
          <w:rFonts w:ascii="Times New Roman" w:hAnsi="Times New Roman" w:cs="Times New Roman"/>
          <w:kern w:val="0"/>
          <w:sz w:val="20"/>
          <w:szCs w:val="20"/>
          <w14:ligatures w14:val="none"/>
        </w:rPr>
        <w:t>Report 595; National Toxicology Program</w:t>
      </w:r>
      <w:r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, </w:t>
      </w:r>
      <w:r w:rsidRPr="00565756">
        <w:rPr>
          <w:rFonts w:ascii="Times New Roman" w:hAnsi="Times New Roman" w:cs="Times New Roman"/>
          <w:kern w:val="0"/>
          <w:sz w:val="20"/>
          <w:szCs w:val="20"/>
          <w14:ligatures w14:val="none"/>
        </w:rPr>
        <w:t>U.S. DHHS, ISSN: 2378-8925 Research Triangle Park, NC.</w:t>
      </w:r>
      <w:r w:rsidRPr="00CF18E2">
        <w:rPr>
          <w:rFonts w:ascii="Gisha" w:hAnsi="Gisha" w:cs="Gisha" w:hint="cs"/>
          <w:kern w:val="0"/>
          <w14:ligatures w14:val="none"/>
        </w:rPr>
        <w:t xml:space="preserve">   </w:t>
      </w:r>
    </w:p>
    <w:p w14:paraId="355EA29B" w14:textId="77777777" w:rsidR="00565756" w:rsidRDefault="00565756" w:rsidP="00B26F93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989597F" w14:textId="1DBD65DD" w:rsidR="003104F6" w:rsidRPr="00CA2543" w:rsidRDefault="001761E1" w:rsidP="00B26F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2543">
        <w:rPr>
          <w:rFonts w:ascii="Times New Roman" w:hAnsi="Times New Roman" w:cs="Times New Roman"/>
          <w:b/>
          <w:bCs/>
          <w:sz w:val="20"/>
          <w:szCs w:val="20"/>
        </w:rPr>
        <w:t xml:space="preserve">Treatment of EMF-Related Conditions:  </w:t>
      </w:r>
      <w:r w:rsidR="003104F6" w:rsidRPr="00CA2543">
        <w:rPr>
          <w:rFonts w:ascii="Times New Roman" w:hAnsi="Times New Roman" w:cs="Times New Roman"/>
          <w:sz w:val="20"/>
          <w:szCs w:val="20"/>
        </w:rPr>
        <w:t xml:space="preserve">Belyaev, I., Dean, A., </w:t>
      </w:r>
      <w:r w:rsidR="00B561E8" w:rsidRPr="00CA2543">
        <w:rPr>
          <w:rFonts w:ascii="Times New Roman" w:hAnsi="Times New Roman" w:cs="Times New Roman"/>
          <w:sz w:val="20"/>
          <w:szCs w:val="20"/>
        </w:rPr>
        <w:t xml:space="preserve">et al, </w:t>
      </w:r>
      <w:r w:rsidR="003104F6" w:rsidRPr="00CA2543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="00B561E8" w:rsidRPr="00CA2543">
        <w:rPr>
          <w:rFonts w:ascii="Times New Roman" w:hAnsi="Times New Roman" w:cs="Times New Roman"/>
          <w:i/>
          <w:iCs/>
          <w:sz w:val="20"/>
          <w:szCs w:val="20"/>
        </w:rPr>
        <w:t xml:space="preserve">uropean Academy of </w:t>
      </w:r>
      <w:proofErr w:type="spellStart"/>
      <w:r w:rsidR="00B561E8" w:rsidRPr="00CA2543">
        <w:rPr>
          <w:rFonts w:ascii="Times New Roman" w:hAnsi="Times New Roman" w:cs="Times New Roman"/>
          <w:i/>
          <w:iCs/>
          <w:sz w:val="20"/>
          <w:szCs w:val="20"/>
        </w:rPr>
        <w:t>Envir</w:t>
      </w:r>
      <w:proofErr w:type="spellEnd"/>
      <w:r w:rsidR="00B561E8" w:rsidRPr="00CA2543">
        <w:rPr>
          <w:rFonts w:ascii="Times New Roman" w:hAnsi="Times New Roman" w:cs="Times New Roman"/>
          <w:i/>
          <w:iCs/>
          <w:sz w:val="20"/>
          <w:szCs w:val="20"/>
        </w:rPr>
        <w:t xml:space="preserve"> Medicine</w:t>
      </w:r>
      <w:r w:rsidR="003104F6" w:rsidRPr="00CA2543">
        <w:rPr>
          <w:rFonts w:ascii="Times New Roman" w:hAnsi="Times New Roman" w:cs="Times New Roman"/>
          <w:i/>
          <w:iCs/>
          <w:sz w:val="20"/>
          <w:szCs w:val="20"/>
        </w:rPr>
        <w:t xml:space="preserve"> EMF Guideline 2016 for the prevention, diagnosis and treatment of EMF-related health </w:t>
      </w:r>
      <w:proofErr w:type="gramStart"/>
      <w:r w:rsidR="003104F6" w:rsidRPr="00CA2543">
        <w:rPr>
          <w:rFonts w:ascii="Times New Roman" w:hAnsi="Times New Roman" w:cs="Times New Roman"/>
          <w:i/>
          <w:iCs/>
          <w:sz w:val="20"/>
          <w:szCs w:val="20"/>
        </w:rPr>
        <w:t>probl</w:t>
      </w:r>
      <w:r w:rsidR="00B561E8" w:rsidRPr="00CA2543">
        <w:rPr>
          <w:rFonts w:ascii="Times New Roman" w:hAnsi="Times New Roman" w:cs="Times New Roman"/>
          <w:i/>
          <w:iCs/>
          <w:sz w:val="20"/>
          <w:szCs w:val="20"/>
        </w:rPr>
        <w:t xml:space="preserve">ems; </w:t>
      </w:r>
      <w:r w:rsidR="003104F6" w:rsidRPr="00CA2543">
        <w:rPr>
          <w:rFonts w:ascii="Times New Roman" w:hAnsi="Times New Roman" w:cs="Times New Roman"/>
          <w:sz w:val="20"/>
          <w:szCs w:val="20"/>
        </w:rPr>
        <w:t xml:space="preserve"> Rev</w:t>
      </w:r>
      <w:proofErr w:type="gramEnd"/>
      <w:r w:rsidR="003104F6" w:rsidRPr="00CA2543">
        <w:rPr>
          <w:rFonts w:ascii="Times New Roman" w:hAnsi="Times New Roman" w:cs="Times New Roman"/>
          <w:sz w:val="20"/>
          <w:szCs w:val="20"/>
        </w:rPr>
        <w:t xml:space="preserve"> Environ Health, 2016 Sep 1;31(3):363-97. </w:t>
      </w:r>
    </w:p>
    <w:p w14:paraId="053B3DE0" w14:textId="77777777" w:rsidR="003104F6" w:rsidRPr="00CA2543" w:rsidRDefault="003104F6" w:rsidP="003104F6">
      <w:pPr>
        <w:pStyle w:val="volume-issue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0836166A" w14:textId="74C20FE5" w:rsidR="00B561E8" w:rsidRPr="00CA2543" w:rsidRDefault="00DC0126" w:rsidP="00DD6653">
      <w:pPr>
        <w:pStyle w:val="Heading2"/>
        <w:spacing w:before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CA2543">
        <w:rPr>
          <w:rFonts w:ascii="Times New Roman" w:hAnsi="Times New Roman" w:cs="Times New Roman"/>
          <w:b/>
          <w:bCs/>
          <w:color w:val="auto"/>
          <w:sz w:val="20"/>
          <w:szCs w:val="20"/>
        </w:rPr>
        <w:t>ADD/ ADHD</w:t>
      </w:r>
      <w:r w:rsidR="00B930C9" w:rsidRPr="00CA2543">
        <w:rPr>
          <w:rFonts w:ascii="Times New Roman" w:hAnsi="Times New Roman" w:cs="Times New Roman"/>
          <w:color w:val="auto"/>
          <w:sz w:val="20"/>
          <w:szCs w:val="20"/>
        </w:rPr>
        <w:t xml:space="preserve">: Birks, L. et al,  </w:t>
      </w:r>
      <w:r w:rsidR="00B930C9" w:rsidRPr="00075C23">
        <w:rPr>
          <w:rFonts w:ascii="Times New Roman" w:hAnsi="Times New Roman" w:cs="Times New Roman"/>
          <w:i/>
          <w:iCs/>
          <w:color w:val="auto"/>
          <w:sz w:val="20"/>
          <w:szCs w:val="20"/>
        </w:rPr>
        <w:t>Maternal cell phone use during pregnancy and child behavioral problems in five birth cohorts</w:t>
      </w:r>
      <w:r w:rsidR="00B930C9" w:rsidRPr="00CA2543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hyperlink r:id="rId13" w:tooltip="Go to Environment International on ScienceDirect" w:history="1">
        <w:r w:rsidR="00B930C9" w:rsidRPr="00CA2543">
          <w:rPr>
            <w:rFonts w:ascii="Times New Roman" w:eastAsia="Times New Roman" w:hAnsi="Times New Roman" w:cs="Times New Roman"/>
            <w:color w:val="auto"/>
            <w:kern w:val="0"/>
            <w:sz w:val="20"/>
            <w:szCs w:val="20"/>
            <w14:ligatures w14:val="none"/>
          </w:rPr>
          <w:t>Environment International</w:t>
        </w:r>
      </w:hyperlink>
      <w:r w:rsidR="00B930C9" w:rsidRPr="00CA2543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  <w:t xml:space="preserve">, </w:t>
      </w:r>
      <w:hyperlink r:id="rId14" w:tooltip="Go to table of contents for this volume/issue" w:history="1">
        <w:r w:rsidR="00B930C9" w:rsidRPr="00B930C9">
          <w:rPr>
            <w:rFonts w:ascii="Times New Roman" w:eastAsia="Times New Roman" w:hAnsi="Times New Roman" w:cs="Times New Roman"/>
            <w:color w:val="auto"/>
            <w:kern w:val="0"/>
            <w:sz w:val="20"/>
            <w:szCs w:val="20"/>
            <w14:ligatures w14:val="none"/>
          </w:rPr>
          <w:t>Volume 104</w:t>
        </w:r>
      </w:hyperlink>
      <w:r w:rsidR="00B930C9" w:rsidRPr="00B930C9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  <w:t>, July 2017, Pages 122-131</w:t>
      </w:r>
    </w:p>
    <w:p w14:paraId="4FE298D8" w14:textId="77777777" w:rsidR="00565756" w:rsidRDefault="00565756" w:rsidP="001B11A3">
      <w:pPr>
        <w:pStyle w:val="Heading3"/>
        <w:shd w:val="clear" w:color="auto" w:fill="FFFFFF"/>
        <w:spacing w:before="0" w:after="30" w:line="240" w:lineRule="auto"/>
        <w:ind w:right="150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22DDDD8" w14:textId="3ADD1E5D" w:rsidR="001B11A3" w:rsidRPr="00565756" w:rsidRDefault="001B11A3" w:rsidP="001B11A3">
      <w:pPr>
        <w:pStyle w:val="Heading3"/>
        <w:shd w:val="clear" w:color="auto" w:fill="FFFFFF"/>
        <w:spacing w:before="0" w:after="30" w:line="240" w:lineRule="auto"/>
        <w:ind w:right="1500"/>
        <w:rPr>
          <w:rFonts w:ascii="Times New Roman" w:hAnsi="Times New Roman" w:cs="Times New Roman"/>
          <w:color w:val="auto"/>
          <w:sz w:val="20"/>
          <w:szCs w:val="20"/>
        </w:rPr>
      </w:pPr>
      <w:r w:rsidRPr="0056575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Mood / Mental Health:  </w:t>
      </w:r>
      <w:r w:rsidRPr="00565756">
        <w:rPr>
          <w:rFonts w:ascii="Times New Roman" w:hAnsi="Times New Roman" w:cs="Times New Roman"/>
          <w:color w:val="auto"/>
          <w:sz w:val="20"/>
          <w:szCs w:val="20"/>
        </w:rPr>
        <w:t>Ismail, SA, et al</w:t>
      </w:r>
      <w:r w:rsidRPr="0056575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, </w:t>
      </w:r>
      <w:r w:rsidRPr="00565756">
        <w:rPr>
          <w:rFonts w:ascii="Times New Roman" w:hAnsi="Times New Roman" w:cs="Times New Roman"/>
          <w:i/>
          <w:iCs/>
          <w:color w:val="auto"/>
          <w:sz w:val="20"/>
          <w:szCs w:val="20"/>
        </w:rPr>
        <w:t>Effect of Exposure to Electromagnetic Fields (Emfs) on Monoamine Neurotransmitters of Newborn Rats</w:t>
      </w:r>
      <w:r w:rsidR="00565756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565756">
        <w:rPr>
          <w:rFonts w:ascii="Times New Roman" w:hAnsi="Times New Roman" w:cs="Times New Roman"/>
          <w:color w:val="auto"/>
          <w:sz w:val="20"/>
          <w:szCs w:val="20"/>
        </w:rPr>
        <w:t>Ismail,</w:t>
      </w:r>
      <w:r w:rsidR="00565756">
        <w:rPr>
          <w:rFonts w:ascii="Times New Roman" w:hAnsi="Times New Roman" w:cs="Times New Roman"/>
          <w:color w:val="auto"/>
          <w:sz w:val="20"/>
          <w:szCs w:val="20"/>
        </w:rPr>
        <w:t xml:space="preserve"> SA,</w:t>
      </w:r>
      <w:r w:rsidRPr="00565756">
        <w:rPr>
          <w:rFonts w:ascii="Times New Roman" w:hAnsi="Times New Roman" w:cs="Times New Roman"/>
          <w:color w:val="auto"/>
          <w:sz w:val="20"/>
          <w:szCs w:val="20"/>
        </w:rPr>
        <w:t xml:space="preserve"> Biochemistry &amp; Physiology</w:t>
      </w:r>
      <w:r w:rsidRPr="00565756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565756" w:rsidRPr="00565756">
        <w:rPr>
          <w:rFonts w:ascii="Times New Roman" w:hAnsi="Times New Roman" w:cs="Times New Roman"/>
          <w:color w:val="auto"/>
          <w:sz w:val="20"/>
          <w:szCs w:val="20"/>
        </w:rPr>
        <w:t>1/</w:t>
      </w:r>
      <w:r w:rsidRPr="00565756">
        <w:rPr>
          <w:rFonts w:ascii="Times New Roman" w:hAnsi="Times New Roman" w:cs="Times New Roman"/>
          <w:color w:val="auto"/>
          <w:sz w:val="20"/>
          <w:szCs w:val="20"/>
        </w:rPr>
        <w:t xml:space="preserve">2015, </w:t>
      </w:r>
      <w:r w:rsidRPr="00565756">
        <w:rPr>
          <w:rFonts w:ascii="Times New Roman" w:hAnsi="Times New Roman" w:cs="Times New Roman"/>
          <w:color w:val="auto"/>
          <w:sz w:val="20"/>
          <w:szCs w:val="20"/>
        </w:rPr>
        <w:t>Vol</w:t>
      </w:r>
      <w:r w:rsidRPr="0056575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65756"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565756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565756">
        <w:rPr>
          <w:rFonts w:ascii="Times New Roman" w:hAnsi="Times New Roman" w:cs="Times New Roman"/>
          <w:color w:val="auto"/>
          <w:sz w:val="20"/>
          <w:szCs w:val="20"/>
        </w:rPr>
        <w:t>Issue 2</w:t>
      </w:r>
      <w:r w:rsidRPr="0056575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1ECD9C6" w14:textId="77777777" w:rsidR="00565756" w:rsidRDefault="00565756" w:rsidP="00DD6653">
      <w:pPr>
        <w:pStyle w:val="Heading3"/>
        <w:shd w:val="clear" w:color="auto" w:fill="FFFFFF"/>
        <w:spacing w:before="0" w:after="30" w:line="240" w:lineRule="auto"/>
        <w:ind w:right="150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61E9F8F" w14:textId="2F35E708" w:rsidR="00B930C9" w:rsidRPr="00CA2543" w:rsidRDefault="0096158D" w:rsidP="00DD6653">
      <w:pPr>
        <w:pStyle w:val="Heading3"/>
        <w:shd w:val="clear" w:color="auto" w:fill="FFFFFF"/>
        <w:spacing w:before="0" w:after="30" w:line="240" w:lineRule="auto"/>
        <w:ind w:right="1500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</w:pPr>
      <w:r w:rsidRPr="00075C23">
        <w:rPr>
          <w:rFonts w:ascii="Times New Roman" w:hAnsi="Times New Roman" w:cs="Times New Roman"/>
          <w:b/>
          <w:bCs/>
          <w:color w:val="auto"/>
          <w:sz w:val="20"/>
          <w:szCs w:val="20"/>
        </w:rPr>
        <w:t>Seizures</w:t>
      </w:r>
      <w:r w:rsidR="00B930C9" w:rsidRPr="00075C23">
        <w:rPr>
          <w:rFonts w:ascii="Times New Roman" w:hAnsi="Times New Roman" w:cs="Times New Roman"/>
          <w:b/>
          <w:bCs/>
          <w:color w:val="auto"/>
          <w:sz w:val="20"/>
          <w:szCs w:val="20"/>
        </w:rPr>
        <w:t>:</w:t>
      </w:r>
      <w:r w:rsidR="00B930C9" w:rsidRPr="00075C2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930C9" w:rsidRPr="00075C23">
        <w:rPr>
          <w:rFonts w:ascii="Times New Roman" w:hAnsi="Times New Roman" w:cs="Times New Roman"/>
          <w:color w:val="auto"/>
          <w:sz w:val="20"/>
          <w:szCs w:val="20"/>
        </w:rPr>
        <w:t xml:space="preserve">Azmy et al. </w:t>
      </w:r>
      <w:hyperlink r:id="rId15" w:history="1">
        <w:r w:rsidR="00B930C9" w:rsidRPr="00075C23">
          <w:rPr>
            <w:rFonts w:ascii="Times New Roman" w:eastAsia="Times New Roman" w:hAnsi="Times New Roman" w:cs="Times New Roman"/>
            <w:i/>
            <w:iCs/>
            <w:color w:val="auto"/>
            <w:kern w:val="0"/>
            <w:sz w:val="20"/>
            <w:szCs w:val="20"/>
            <w14:ligatures w14:val="none"/>
          </w:rPr>
          <w:t>Effects of mobile phones electromagnetic radiation on patients with epilepsy: an EEG stud</w:t>
        </w:r>
        <w:r w:rsidR="00B930C9" w:rsidRPr="00075C23">
          <w:rPr>
            <w:rFonts w:ascii="Times New Roman" w:eastAsia="Times New Roman" w:hAnsi="Times New Roman" w:cs="Times New Roman"/>
            <w:color w:val="auto"/>
            <w:kern w:val="0"/>
            <w:sz w:val="20"/>
            <w:szCs w:val="20"/>
            <w14:ligatures w14:val="none"/>
          </w:rPr>
          <w:t>y</w:t>
        </w:r>
      </w:hyperlink>
      <w:r w:rsidR="00B930C9" w:rsidRPr="00CA2543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  <w:t xml:space="preserve">; </w:t>
      </w:r>
      <w:r w:rsidR="00B930C9" w:rsidRPr="00CA2543">
        <w:rPr>
          <w:rFonts w:ascii="Times New Roman" w:hAnsi="Times New Roman" w:cs="Times New Roman"/>
          <w:color w:val="auto"/>
          <w:sz w:val="20"/>
          <w:szCs w:val="20"/>
        </w:rPr>
        <w:t>Egyptian Journal of Neurology, Psychiatry and Neurosurgery (2020) 56:36</w:t>
      </w:r>
      <w:r w:rsidR="00075C23">
        <w:rPr>
          <w:rFonts w:ascii="Times New Roman" w:hAnsi="Times New Roman" w:cs="Times New Roman"/>
          <w:color w:val="auto"/>
          <w:sz w:val="20"/>
          <w:szCs w:val="20"/>
        </w:rPr>
        <w:t xml:space="preserve">; and </w:t>
      </w:r>
    </w:p>
    <w:p w14:paraId="1323DC4E" w14:textId="77777777" w:rsidR="00075C23" w:rsidRDefault="00B561E8" w:rsidP="00DD66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2543">
        <w:rPr>
          <w:rFonts w:ascii="Times New Roman" w:hAnsi="Times New Roman" w:cs="Times New Roman"/>
          <w:sz w:val="20"/>
          <w:szCs w:val="20"/>
        </w:rPr>
        <w:t xml:space="preserve">Turner, R., </w:t>
      </w:r>
      <w:r w:rsidRPr="00CA2543">
        <w:rPr>
          <w:rFonts w:ascii="Times New Roman" w:hAnsi="Times New Roman" w:cs="Times New Roman"/>
          <w:i/>
          <w:iCs/>
          <w:sz w:val="20"/>
          <w:szCs w:val="20"/>
        </w:rPr>
        <w:t>Lifestyle and environmental influences on electroencephalography, quantitative electroencephalography, and neurofeedback</w:t>
      </w:r>
      <w:r w:rsidRPr="00CA2543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CA254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B56789" w14:textId="51736204" w:rsidR="00B561E8" w:rsidRPr="00CA2543" w:rsidRDefault="00075C23" w:rsidP="00DD665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Introduction to Quantitative EEG and Neurofeedback, </w:t>
      </w:r>
      <w:r w:rsidR="00B561E8" w:rsidRPr="00CA2543">
        <w:rPr>
          <w:rFonts w:ascii="Times New Roman" w:hAnsi="Times New Roman" w:cs="Times New Roman"/>
          <w:sz w:val="20"/>
          <w:szCs w:val="20"/>
        </w:rPr>
        <w:t>3</w:t>
      </w:r>
      <w:r w:rsidR="00B561E8" w:rsidRPr="00CA2543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B561E8" w:rsidRPr="00CA2543">
        <w:rPr>
          <w:rFonts w:ascii="Times New Roman" w:hAnsi="Times New Roman" w:cs="Times New Roman"/>
          <w:sz w:val="20"/>
          <w:szCs w:val="20"/>
        </w:rPr>
        <w:t xml:space="preserve"> edition, Elsevier 2023</w:t>
      </w:r>
    </w:p>
    <w:p w14:paraId="6EB6EE16" w14:textId="77777777" w:rsidR="00B561E8" w:rsidRPr="00CA2543" w:rsidRDefault="00B561E8" w:rsidP="00B561E8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8F4E033" w14:textId="42D42B6B" w:rsidR="00471DDE" w:rsidRPr="00CA2543" w:rsidRDefault="00541F21" w:rsidP="00541F2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1F21">
        <w:rPr>
          <w:rFonts w:ascii="Times New Roman" w:hAnsi="Times New Roman" w:cs="Times New Roman"/>
          <w:b/>
          <w:bCs/>
          <w:sz w:val="20"/>
          <w:szCs w:val="20"/>
        </w:rPr>
        <w:t>Environmental Nursing Textbook Chapter</w:t>
      </w:r>
      <w:r w:rsidR="00DD6653" w:rsidRPr="00CA2543">
        <w:rPr>
          <w:rFonts w:ascii="Times New Roman" w:hAnsi="Times New Roman" w:cs="Times New Roman"/>
          <w:sz w:val="20"/>
          <w:szCs w:val="20"/>
        </w:rPr>
        <w:t xml:space="preserve">: </w:t>
      </w:r>
      <w:r w:rsidRPr="00CA2543">
        <w:rPr>
          <w:rFonts w:ascii="Times New Roman" w:hAnsi="Times New Roman" w:cs="Times New Roman"/>
          <w:sz w:val="20"/>
          <w:szCs w:val="20"/>
        </w:rPr>
        <w:t xml:space="preserve">Dodd, C, Scarato, T., </w:t>
      </w:r>
      <w:r w:rsidRPr="00CA2543">
        <w:rPr>
          <w:rFonts w:ascii="Times New Roman" w:hAnsi="Times New Roman" w:cs="Times New Roman"/>
          <w:b/>
          <w:bCs/>
          <w:i/>
          <w:iCs/>
          <w:sz w:val="20"/>
          <w:szCs w:val="20"/>
        </w:rPr>
        <w:t>A New Form of Environmental Pollution:  Wireless and Non-Ionizing Electromagnetic Fields.</w:t>
      </w:r>
      <w:r w:rsidRPr="00CA2543">
        <w:rPr>
          <w:rFonts w:ascii="Times New Roman" w:hAnsi="Times New Roman" w:cs="Times New Roman"/>
          <w:sz w:val="20"/>
          <w:szCs w:val="20"/>
        </w:rPr>
        <w:t xml:space="preserve"> Alliance of Nurses for Healthy Environments Environmental Health in Nursing, 2</w:t>
      </w:r>
      <w:r w:rsidRPr="00CA2543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CA2543">
        <w:rPr>
          <w:rFonts w:ascii="Times New Roman" w:hAnsi="Times New Roman" w:cs="Times New Roman"/>
          <w:sz w:val="20"/>
          <w:szCs w:val="20"/>
        </w:rPr>
        <w:t xml:space="preserve"> Edition. 2022</w:t>
      </w:r>
    </w:p>
    <w:p w14:paraId="30254816" w14:textId="77777777" w:rsidR="00DC0126" w:rsidRPr="00CA2543" w:rsidRDefault="00460FF3" w:rsidP="00541F2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2543">
        <w:rPr>
          <w:rFonts w:ascii="Times New Roman" w:hAnsi="Times New Roman" w:cs="Times New Roman"/>
          <w:sz w:val="20"/>
          <w:szCs w:val="20"/>
        </w:rPr>
        <w:t> </w:t>
      </w:r>
    </w:p>
    <w:p w14:paraId="32D5DBB1" w14:textId="62B729C6" w:rsidR="00075C23" w:rsidRDefault="00541F21" w:rsidP="00565756">
      <w:pPr>
        <w:pStyle w:val="font8"/>
        <w:spacing w:before="0" w:beforeAutospacing="0" w:after="0" w:afterAutospacing="0"/>
        <w:textAlignment w:val="baseline"/>
        <w:rPr>
          <w:b/>
          <w:bCs/>
          <w:sz w:val="20"/>
          <w:szCs w:val="20"/>
        </w:rPr>
      </w:pPr>
      <w:r w:rsidRPr="00CA2543">
        <w:rPr>
          <w:b/>
          <w:bCs/>
          <w:sz w:val="20"/>
          <w:szCs w:val="20"/>
        </w:rPr>
        <w:t>Oxidative Stress:</w:t>
      </w:r>
      <w:r w:rsidRPr="00CA2543">
        <w:rPr>
          <w:sz w:val="20"/>
          <w:szCs w:val="20"/>
        </w:rPr>
        <w:t xml:space="preserve"> </w:t>
      </w:r>
      <w:r w:rsidRPr="00CA2543">
        <w:rPr>
          <w:sz w:val="20"/>
          <w:szCs w:val="20"/>
        </w:rPr>
        <w:t xml:space="preserve">Yakymenko, I., et al.  </w:t>
      </w:r>
      <w:r w:rsidRPr="00CA2543">
        <w:rPr>
          <w:i/>
          <w:iCs/>
          <w:sz w:val="20"/>
          <w:szCs w:val="20"/>
        </w:rPr>
        <w:t>Oxidative mechanisms of biological activity of low-intensity radiofrequency</w:t>
      </w:r>
      <w:r w:rsidRPr="00CA2543">
        <w:rPr>
          <w:i/>
          <w:iCs/>
          <w:sz w:val="20"/>
          <w:szCs w:val="20"/>
        </w:rPr>
        <w:t xml:space="preserve"> </w:t>
      </w:r>
      <w:r w:rsidRPr="00CA2543">
        <w:rPr>
          <w:i/>
          <w:iCs/>
          <w:sz w:val="20"/>
          <w:szCs w:val="20"/>
        </w:rPr>
        <w:t>Radiation,</w:t>
      </w:r>
      <w:r w:rsidRPr="00CA2543">
        <w:rPr>
          <w:sz w:val="20"/>
          <w:szCs w:val="20"/>
        </w:rPr>
        <w:t xml:space="preserve"> </w:t>
      </w:r>
      <w:r w:rsidR="00CA2543">
        <w:rPr>
          <w:sz w:val="20"/>
          <w:szCs w:val="20"/>
        </w:rPr>
        <w:t>Electromagnetic Biology &amp; Medicine, Vol.</w:t>
      </w:r>
      <w:r w:rsidRPr="00CA2543">
        <w:rPr>
          <w:sz w:val="20"/>
          <w:szCs w:val="20"/>
        </w:rPr>
        <w:t xml:space="preserve"> 35, NO. 2, 186–202, 2016 </w:t>
      </w:r>
    </w:p>
    <w:p w14:paraId="4E680A25" w14:textId="4131C9E7" w:rsidR="00460FF3" w:rsidRPr="00CA2543" w:rsidRDefault="00B561E8" w:rsidP="00DD6653">
      <w:pPr>
        <w:pStyle w:val="font8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CA2543">
        <w:rPr>
          <w:b/>
          <w:bCs/>
          <w:sz w:val="20"/>
          <w:szCs w:val="20"/>
        </w:rPr>
        <w:t xml:space="preserve">SafeTechNC.org     </w:t>
      </w:r>
      <w:r w:rsidR="00565756">
        <w:rPr>
          <w:b/>
          <w:bCs/>
          <w:sz w:val="20"/>
          <w:szCs w:val="20"/>
        </w:rPr>
        <w:t>∙</w:t>
      </w:r>
      <w:r w:rsidRPr="00CA2543">
        <w:rPr>
          <w:b/>
          <w:bCs/>
          <w:sz w:val="20"/>
          <w:szCs w:val="20"/>
        </w:rPr>
        <w:t xml:space="preserve">    </w:t>
      </w:r>
      <w:r w:rsidRPr="00565756">
        <w:rPr>
          <w:b/>
          <w:bCs/>
          <w:sz w:val="20"/>
          <w:szCs w:val="20"/>
        </w:rPr>
        <w:t xml:space="preserve">   </w:t>
      </w:r>
      <w:hyperlink r:id="rId16" w:history="1">
        <w:r w:rsidR="00075C23" w:rsidRPr="00565756">
          <w:rPr>
            <w:rStyle w:val="Hyperlink"/>
            <w:b/>
            <w:bCs/>
            <w:color w:val="auto"/>
            <w:sz w:val="20"/>
            <w:szCs w:val="20"/>
            <w:u w:val="none"/>
          </w:rPr>
          <w:t>SafeTechNC@ProtonMail.com</w:t>
        </w:r>
      </w:hyperlink>
      <w:r w:rsidR="00075C23">
        <w:rPr>
          <w:b/>
          <w:bCs/>
          <w:sz w:val="20"/>
          <w:szCs w:val="20"/>
        </w:rPr>
        <w:t xml:space="preserve">    </w:t>
      </w:r>
      <w:r w:rsidR="00565756">
        <w:rPr>
          <w:b/>
          <w:bCs/>
          <w:sz w:val="20"/>
          <w:szCs w:val="20"/>
        </w:rPr>
        <w:t xml:space="preserve">∙      </w:t>
      </w:r>
      <w:r w:rsidR="00075C23">
        <w:rPr>
          <w:b/>
          <w:bCs/>
          <w:sz w:val="20"/>
          <w:szCs w:val="20"/>
        </w:rPr>
        <w:t>Fairview, NC</w:t>
      </w:r>
    </w:p>
    <w:sectPr w:rsidR="00460FF3" w:rsidRPr="00CA2543" w:rsidSect="00DD6653">
      <w:pgSz w:w="12240" w:h="15840"/>
      <w:pgMar w:top="454" w:right="624" w:bottom="454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53E"/>
    <w:multiLevelType w:val="hybridMultilevel"/>
    <w:tmpl w:val="ADE0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A1598"/>
    <w:multiLevelType w:val="hybridMultilevel"/>
    <w:tmpl w:val="17E6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84976"/>
    <w:multiLevelType w:val="hybridMultilevel"/>
    <w:tmpl w:val="F668928A"/>
    <w:lvl w:ilvl="0" w:tplc="2012BD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0021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54A3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C4A4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D412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58C2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783A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D82F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4EEF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4AC01C9"/>
    <w:multiLevelType w:val="hybridMultilevel"/>
    <w:tmpl w:val="374C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249EE"/>
    <w:multiLevelType w:val="hybridMultilevel"/>
    <w:tmpl w:val="C4E05916"/>
    <w:lvl w:ilvl="0" w:tplc="F698E3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464A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B431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F481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0686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E070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72C5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906E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846C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F79382E"/>
    <w:multiLevelType w:val="hybridMultilevel"/>
    <w:tmpl w:val="13A0493E"/>
    <w:lvl w:ilvl="0" w:tplc="3A264F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86A8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0A53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66ED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2A6E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8813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5461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7663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24EA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8715142"/>
    <w:multiLevelType w:val="hybridMultilevel"/>
    <w:tmpl w:val="5044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B13E1"/>
    <w:multiLevelType w:val="hybridMultilevel"/>
    <w:tmpl w:val="BE6A8FE6"/>
    <w:lvl w:ilvl="0" w:tplc="D1006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9AB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507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D8B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440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761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A48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8C9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4E4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2B53A3C"/>
    <w:multiLevelType w:val="hybridMultilevel"/>
    <w:tmpl w:val="89305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9737DA"/>
    <w:multiLevelType w:val="hybridMultilevel"/>
    <w:tmpl w:val="C222464E"/>
    <w:lvl w:ilvl="0" w:tplc="6D48EF3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34FC0E18" w:tentative="1">
      <w:start w:val="1"/>
      <w:numFmt w:val="bullet"/>
      <w:lvlText w:val=""/>
      <w:lvlJc w:val="left"/>
      <w:pPr>
        <w:tabs>
          <w:tab w:val="num" w:pos="1647"/>
        </w:tabs>
        <w:ind w:left="1647" w:hanging="360"/>
      </w:pPr>
      <w:rPr>
        <w:rFonts w:ascii="Wingdings 2" w:hAnsi="Wingdings 2" w:hint="default"/>
      </w:rPr>
    </w:lvl>
    <w:lvl w:ilvl="2" w:tplc="FB2C8080" w:tentative="1">
      <w:start w:val="1"/>
      <w:numFmt w:val="bullet"/>
      <w:lvlText w:val=""/>
      <w:lvlJc w:val="left"/>
      <w:pPr>
        <w:tabs>
          <w:tab w:val="num" w:pos="2367"/>
        </w:tabs>
        <w:ind w:left="2367" w:hanging="360"/>
      </w:pPr>
      <w:rPr>
        <w:rFonts w:ascii="Wingdings 2" w:hAnsi="Wingdings 2" w:hint="default"/>
      </w:rPr>
    </w:lvl>
    <w:lvl w:ilvl="3" w:tplc="1AFEEBF2" w:tentative="1">
      <w:start w:val="1"/>
      <w:numFmt w:val="bullet"/>
      <w:lvlText w:val=""/>
      <w:lvlJc w:val="left"/>
      <w:pPr>
        <w:tabs>
          <w:tab w:val="num" w:pos="3087"/>
        </w:tabs>
        <w:ind w:left="3087" w:hanging="360"/>
      </w:pPr>
      <w:rPr>
        <w:rFonts w:ascii="Wingdings 2" w:hAnsi="Wingdings 2" w:hint="default"/>
      </w:rPr>
    </w:lvl>
    <w:lvl w:ilvl="4" w:tplc="64E4DED4" w:tentative="1">
      <w:start w:val="1"/>
      <w:numFmt w:val="bullet"/>
      <w:lvlText w:val=""/>
      <w:lvlJc w:val="left"/>
      <w:pPr>
        <w:tabs>
          <w:tab w:val="num" w:pos="3807"/>
        </w:tabs>
        <w:ind w:left="3807" w:hanging="360"/>
      </w:pPr>
      <w:rPr>
        <w:rFonts w:ascii="Wingdings 2" w:hAnsi="Wingdings 2" w:hint="default"/>
      </w:rPr>
    </w:lvl>
    <w:lvl w:ilvl="5" w:tplc="EA068E46" w:tentative="1">
      <w:start w:val="1"/>
      <w:numFmt w:val="bullet"/>
      <w:lvlText w:val=""/>
      <w:lvlJc w:val="left"/>
      <w:pPr>
        <w:tabs>
          <w:tab w:val="num" w:pos="4527"/>
        </w:tabs>
        <w:ind w:left="4527" w:hanging="360"/>
      </w:pPr>
      <w:rPr>
        <w:rFonts w:ascii="Wingdings 2" w:hAnsi="Wingdings 2" w:hint="default"/>
      </w:rPr>
    </w:lvl>
    <w:lvl w:ilvl="6" w:tplc="819810B8" w:tentative="1">
      <w:start w:val="1"/>
      <w:numFmt w:val="bullet"/>
      <w:lvlText w:val=""/>
      <w:lvlJc w:val="left"/>
      <w:pPr>
        <w:tabs>
          <w:tab w:val="num" w:pos="5247"/>
        </w:tabs>
        <w:ind w:left="5247" w:hanging="360"/>
      </w:pPr>
      <w:rPr>
        <w:rFonts w:ascii="Wingdings 2" w:hAnsi="Wingdings 2" w:hint="default"/>
      </w:rPr>
    </w:lvl>
    <w:lvl w:ilvl="7" w:tplc="CA8E2DAA" w:tentative="1">
      <w:start w:val="1"/>
      <w:numFmt w:val="bullet"/>
      <w:lvlText w:val=""/>
      <w:lvlJc w:val="left"/>
      <w:pPr>
        <w:tabs>
          <w:tab w:val="num" w:pos="5967"/>
        </w:tabs>
        <w:ind w:left="5967" w:hanging="360"/>
      </w:pPr>
      <w:rPr>
        <w:rFonts w:ascii="Wingdings 2" w:hAnsi="Wingdings 2" w:hint="default"/>
      </w:rPr>
    </w:lvl>
    <w:lvl w:ilvl="8" w:tplc="322AF05A" w:tentative="1">
      <w:start w:val="1"/>
      <w:numFmt w:val="bullet"/>
      <w:lvlText w:val=""/>
      <w:lvlJc w:val="left"/>
      <w:pPr>
        <w:tabs>
          <w:tab w:val="num" w:pos="6687"/>
        </w:tabs>
        <w:ind w:left="6687" w:hanging="360"/>
      </w:pPr>
      <w:rPr>
        <w:rFonts w:ascii="Wingdings 2" w:hAnsi="Wingdings 2" w:hint="default"/>
      </w:rPr>
    </w:lvl>
  </w:abstractNum>
  <w:abstractNum w:abstractNumId="10" w15:restartNumberingAfterBreak="0">
    <w:nsid w:val="7B705CC3"/>
    <w:multiLevelType w:val="hybridMultilevel"/>
    <w:tmpl w:val="1310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32F19"/>
    <w:multiLevelType w:val="hybridMultilevel"/>
    <w:tmpl w:val="6742B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142196">
    <w:abstractNumId w:val="10"/>
  </w:num>
  <w:num w:numId="2" w16cid:durableId="817916000">
    <w:abstractNumId w:val="11"/>
  </w:num>
  <w:num w:numId="3" w16cid:durableId="1164316561">
    <w:abstractNumId w:val="5"/>
  </w:num>
  <w:num w:numId="4" w16cid:durableId="524901579">
    <w:abstractNumId w:val="4"/>
  </w:num>
  <w:num w:numId="5" w16cid:durableId="962350858">
    <w:abstractNumId w:val="2"/>
  </w:num>
  <w:num w:numId="6" w16cid:durableId="542442957">
    <w:abstractNumId w:val="9"/>
  </w:num>
  <w:num w:numId="7" w16cid:durableId="359745484">
    <w:abstractNumId w:val="1"/>
  </w:num>
  <w:num w:numId="8" w16cid:durableId="354310153">
    <w:abstractNumId w:val="0"/>
  </w:num>
  <w:num w:numId="9" w16cid:durableId="240066406">
    <w:abstractNumId w:val="6"/>
  </w:num>
  <w:num w:numId="10" w16cid:durableId="1010569431">
    <w:abstractNumId w:val="7"/>
  </w:num>
  <w:num w:numId="11" w16cid:durableId="1373115301">
    <w:abstractNumId w:val="8"/>
  </w:num>
  <w:num w:numId="12" w16cid:durableId="1024358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CD"/>
    <w:rsid w:val="00075C23"/>
    <w:rsid w:val="00080B38"/>
    <w:rsid w:val="0008796C"/>
    <w:rsid w:val="000A5F3F"/>
    <w:rsid w:val="000B3448"/>
    <w:rsid w:val="001761E1"/>
    <w:rsid w:val="001B11A3"/>
    <w:rsid w:val="002620C4"/>
    <w:rsid w:val="00282CC3"/>
    <w:rsid w:val="00296DE0"/>
    <w:rsid w:val="002C0915"/>
    <w:rsid w:val="003104F6"/>
    <w:rsid w:val="00320FA2"/>
    <w:rsid w:val="00360E66"/>
    <w:rsid w:val="00377346"/>
    <w:rsid w:val="00417CFA"/>
    <w:rsid w:val="00456B11"/>
    <w:rsid w:val="00460FF3"/>
    <w:rsid w:val="0046418D"/>
    <w:rsid w:val="00471DDE"/>
    <w:rsid w:val="00541F21"/>
    <w:rsid w:val="00561CC4"/>
    <w:rsid w:val="00565756"/>
    <w:rsid w:val="0057630E"/>
    <w:rsid w:val="00586A2E"/>
    <w:rsid w:val="005D2DB4"/>
    <w:rsid w:val="0068096C"/>
    <w:rsid w:val="006B1ECD"/>
    <w:rsid w:val="00794094"/>
    <w:rsid w:val="007C3998"/>
    <w:rsid w:val="00880183"/>
    <w:rsid w:val="00933B21"/>
    <w:rsid w:val="0096158D"/>
    <w:rsid w:val="00967A7B"/>
    <w:rsid w:val="009E0BFA"/>
    <w:rsid w:val="00A471C5"/>
    <w:rsid w:val="00B26F93"/>
    <w:rsid w:val="00B561E8"/>
    <w:rsid w:val="00B930C9"/>
    <w:rsid w:val="00BB0843"/>
    <w:rsid w:val="00C409B7"/>
    <w:rsid w:val="00CA2543"/>
    <w:rsid w:val="00CA5FEC"/>
    <w:rsid w:val="00CF35FC"/>
    <w:rsid w:val="00D241CD"/>
    <w:rsid w:val="00DA49E8"/>
    <w:rsid w:val="00DB3EA5"/>
    <w:rsid w:val="00DC0126"/>
    <w:rsid w:val="00DD6653"/>
    <w:rsid w:val="00E565D8"/>
    <w:rsid w:val="00FB0C28"/>
    <w:rsid w:val="00FB22A1"/>
    <w:rsid w:val="00FE1501"/>
    <w:rsid w:val="00FE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C5FC8"/>
  <w15:chartTrackingRefBased/>
  <w15:docId w15:val="{5D4072A5-0107-45BF-A114-04C9C0AF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D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30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ECD"/>
    <w:pPr>
      <w:ind w:left="720"/>
      <w:contextualSpacing/>
    </w:pPr>
  </w:style>
  <w:style w:type="paragraph" w:customStyle="1" w:styleId="font8">
    <w:name w:val="font_8"/>
    <w:basedOn w:val="Normal"/>
    <w:rsid w:val="0046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lor15">
    <w:name w:val="color_15"/>
    <w:basedOn w:val="DefaultParagraphFont"/>
    <w:rsid w:val="00460FF3"/>
  </w:style>
  <w:style w:type="character" w:styleId="Hyperlink">
    <w:name w:val="Hyperlink"/>
    <w:basedOn w:val="DefaultParagraphFont"/>
    <w:rsid w:val="00471DD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71D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10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volume-issue">
    <w:name w:val="volume-issue"/>
    <w:basedOn w:val="Normal"/>
    <w:rsid w:val="00310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3104F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930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20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39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43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8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13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55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86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7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3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498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6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32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journal/current-problems-in-pediatric-and-adolescent-health-care" TargetMode="External"/><Relationship Id="rId13" Type="http://schemas.openxmlformats.org/officeDocument/2006/relationships/hyperlink" Target="https://www.sciencedirect.com/journal/environment-internationa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htrust.org/wifi-in-schools-tool-kit/" TargetMode="External"/><Relationship Id="rId12" Type="http://schemas.openxmlformats.org/officeDocument/2006/relationships/hyperlink" Target="https://www.sciencedirect.com/journal/pathophysiology/vol/20/issue/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afeTechNC@Proton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dsafetech.org/wi-fi-in-schools-2/" TargetMode="External"/><Relationship Id="rId11" Type="http://schemas.openxmlformats.org/officeDocument/2006/relationships/hyperlink" Target="https://www.sciencedirect.com/journal/pathophysiology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jnpn.springeropen.com/articles/10.1186/s41983-020-00167-2" TargetMode="External"/><Relationship Id="rId10" Type="http://schemas.openxmlformats.org/officeDocument/2006/relationships/hyperlink" Target="https://ehtrust.org/american-academy-pediatrics-recommendations-cell-phones-cell-towers-wireless-radi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journal/current-problems-in-pediatric-and-adolescent-health-care/vol/53/issue/2" TargetMode="External"/><Relationship Id="rId14" Type="http://schemas.openxmlformats.org/officeDocument/2006/relationships/hyperlink" Target="https://www.sciencedirect.com/journal/environment-international/vol/104/suppl/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Tierney</dc:creator>
  <cp:keywords/>
  <dc:description/>
  <cp:lastModifiedBy>MaryAnne Tierney</cp:lastModifiedBy>
  <cp:revision>2</cp:revision>
  <cp:lastPrinted>2023-12-04T18:31:00Z</cp:lastPrinted>
  <dcterms:created xsi:type="dcterms:W3CDTF">2023-12-04T18:41:00Z</dcterms:created>
  <dcterms:modified xsi:type="dcterms:W3CDTF">2023-12-04T18:41:00Z</dcterms:modified>
</cp:coreProperties>
</file>